
<file path=[Content_Types].xml><?xml version="1.0" encoding="utf-8"?>
<Types xmlns="http://schemas.openxmlformats.org/package/2006/content-types">
  <Default Extension="vsd" ContentType="application/vnd.visio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7BE" w:rsidRPr="00C7416C" w:rsidRDefault="00D327BE" w:rsidP="00A139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C7416C">
        <w:rPr>
          <w:rFonts w:ascii="Times New Roman" w:eastAsia="Times New Roman" w:hAnsi="Times New Roman" w:cs="Times New Roman"/>
          <w:b/>
          <w:sz w:val="28"/>
          <w:szCs w:val="28"/>
        </w:rPr>
        <w:t>МИНИСТЕРСТВО ОБРАЗОВАНИЯ ИРКУТСКОЙ ОБЛАСТИ</w:t>
      </w:r>
    </w:p>
    <w:p w:rsidR="00D327BE" w:rsidRPr="00C7416C" w:rsidRDefault="00D327BE" w:rsidP="00A139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D327BE" w:rsidRPr="00C7416C" w:rsidRDefault="00D327BE" w:rsidP="00A139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416C">
        <w:rPr>
          <w:rFonts w:ascii="Times New Roman" w:eastAsia="Times New Roman" w:hAnsi="Times New Roman" w:cs="Times New Roman"/>
          <w:sz w:val="28"/>
          <w:szCs w:val="28"/>
        </w:rPr>
        <w:t>ГОСУДАРСТВЕННОЕ БЮДЖЕТНОЕ ПРОФЕССИОНАЛЬНОЕ</w:t>
      </w:r>
    </w:p>
    <w:p w:rsidR="00D327BE" w:rsidRPr="00C7416C" w:rsidRDefault="00D327BE" w:rsidP="00A139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416C">
        <w:rPr>
          <w:rFonts w:ascii="Times New Roman" w:eastAsia="Times New Roman" w:hAnsi="Times New Roman" w:cs="Times New Roman"/>
          <w:sz w:val="28"/>
          <w:szCs w:val="28"/>
        </w:rPr>
        <w:t>ОБРАЗОВАТЕЛЬНОЕ УЧРЕЖДЕНИЕ ИРКУТСКОЙ ОБЛАСТИ</w:t>
      </w:r>
    </w:p>
    <w:p w:rsidR="00D327BE" w:rsidRPr="00C7416C" w:rsidRDefault="00D327BE" w:rsidP="00A139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416C">
        <w:rPr>
          <w:rFonts w:ascii="Times New Roman" w:eastAsia="Times New Roman" w:hAnsi="Times New Roman" w:cs="Times New Roman"/>
          <w:sz w:val="28"/>
          <w:szCs w:val="28"/>
        </w:rPr>
        <w:t>«ИРКУТСКИЙ КОЛЛЕДЖ АВТОМОБИЛЬНОГО ТРАНСПОРТА</w:t>
      </w:r>
    </w:p>
    <w:p w:rsidR="00D327BE" w:rsidRPr="00C7416C" w:rsidRDefault="00D327BE" w:rsidP="00A1399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C7416C">
        <w:rPr>
          <w:rFonts w:ascii="Times New Roman" w:eastAsia="Times New Roman" w:hAnsi="Times New Roman" w:cs="Times New Roman"/>
          <w:sz w:val="28"/>
          <w:szCs w:val="28"/>
        </w:rPr>
        <w:t>И ДОРОЖНОГО СТРОИТЕЛЬСТВА»</w:t>
      </w:r>
    </w:p>
    <w:p w:rsidR="00D327BE" w:rsidRPr="00C7416C" w:rsidRDefault="00D327BE" w:rsidP="00D3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bookmarkStart w:id="0" w:name="_Toc312103940"/>
      <w:bookmarkStart w:id="1" w:name="_Toc312104106"/>
      <w:bookmarkStart w:id="2" w:name="_Toc312108463"/>
      <w:bookmarkStart w:id="3" w:name="_Toc312143887"/>
      <w:bookmarkStart w:id="4" w:name="_Toc312794101"/>
      <w:bookmarkStart w:id="5" w:name="_Toc315086157"/>
      <w:bookmarkStart w:id="6" w:name="_Toc315096985"/>
      <w:bookmarkStart w:id="7" w:name="_Toc315105549"/>
    </w:p>
    <w:tbl>
      <w:tblPr>
        <w:tblW w:w="5338" w:type="pct"/>
        <w:jc w:val="center"/>
        <w:tblLook w:val="04A0" w:firstRow="1" w:lastRow="0" w:firstColumn="1" w:lastColumn="0" w:noHBand="0" w:noVBand="1"/>
      </w:tblPr>
      <w:tblGrid>
        <w:gridCol w:w="3355"/>
        <w:gridCol w:w="1618"/>
        <w:gridCol w:w="5425"/>
      </w:tblGrid>
      <w:tr w:rsidR="00D327BE" w:rsidRPr="00C7416C" w:rsidTr="00630712">
        <w:trPr>
          <w:jc w:val="center"/>
        </w:trPr>
        <w:tc>
          <w:tcPr>
            <w:tcW w:w="3151" w:type="dxa"/>
          </w:tcPr>
          <w:p w:rsidR="00D327BE" w:rsidRPr="00C7416C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9" w:type="dxa"/>
          </w:tcPr>
          <w:p w:rsidR="00D327BE" w:rsidRPr="00C7416C" w:rsidRDefault="00D327BE" w:rsidP="00D327BE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094" w:type="dxa"/>
          </w:tcPr>
          <w:p w:rsidR="00D327BE" w:rsidRPr="00C7416C" w:rsidRDefault="00D327BE" w:rsidP="00D327BE">
            <w:pPr>
              <w:spacing w:after="0" w:line="240" w:lineRule="auto"/>
              <w:ind w:left="459" w:firstLine="18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C7416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УТВЕРЖДЕНО</w:t>
            </w:r>
          </w:p>
          <w:p w:rsidR="00D327BE" w:rsidRPr="00C7416C" w:rsidRDefault="00D327BE" w:rsidP="00D327BE">
            <w:pPr>
              <w:spacing w:after="0" w:line="240" w:lineRule="auto"/>
              <w:ind w:left="459"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2121FF" w:rsidRDefault="00D327BE" w:rsidP="00D327BE">
            <w:pPr>
              <w:spacing w:after="0" w:line="240" w:lineRule="auto"/>
              <w:ind w:left="459"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7416C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</w:t>
            </w:r>
            <w:r w:rsidR="002121FF">
              <w:rPr>
                <w:rFonts w:ascii="Times New Roman" w:eastAsia="Times New Roman" w:hAnsi="Times New Roman" w:cs="Times New Roman"/>
                <w:sz w:val="24"/>
                <w:szCs w:val="24"/>
              </w:rPr>
              <w:t>ом ГБПОУ ИО «ИКАТ и ДС»</w:t>
            </w:r>
          </w:p>
          <w:p w:rsidR="00D327BE" w:rsidRPr="00AD40F0" w:rsidRDefault="002121FF" w:rsidP="00D327BE">
            <w:pPr>
              <w:spacing w:after="0" w:line="240" w:lineRule="auto"/>
              <w:ind w:left="459" w:firstLine="1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r w:rsidR="00AD40F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AD40F0" w:rsidRPr="00AD4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№ 155</w:t>
            </w:r>
            <w:r w:rsidR="00D327BE" w:rsidRPr="00AD4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от </w:t>
            </w:r>
            <w:r w:rsidR="00AD40F0" w:rsidRPr="00AD40F0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 xml:space="preserve"> 15.11.2023 г.</w:t>
            </w:r>
          </w:p>
        </w:tc>
      </w:tr>
    </w:tbl>
    <w:p w:rsidR="00D327BE" w:rsidRPr="00C7416C" w:rsidRDefault="00D327BE" w:rsidP="00D327B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Pr="00C7416C" w:rsidRDefault="00D327BE" w:rsidP="00D327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D327BE" w:rsidRPr="00C7416C" w:rsidRDefault="00D327BE" w:rsidP="00D327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D327BE" w:rsidRPr="00C7416C" w:rsidRDefault="00D327BE" w:rsidP="00D327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D327BE" w:rsidRPr="00C7416C" w:rsidRDefault="00D327BE" w:rsidP="00D327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p w:rsidR="00D327BE" w:rsidRPr="00C7416C" w:rsidRDefault="00D327BE" w:rsidP="00D327BE">
      <w:pPr>
        <w:widowControl w:val="0"/>
        <w:autoSpaceDE w:val="0"/>
        <w:autoSpaceDN w:val="0"/>
        <w:adjustRightInd w:val="0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  <w:lang w:val="x-none" w:eastAsia="x-none"/>
        </w:rPr>
      </w:pPr>
    </w:p>
    <w:bookmarkEnd w:id="0"/>
    <w:bookmarkEnd w:id="1"/>
    <w:bookmarkEnd w:id="2"/>
    <w:bookmarkEnd w:id="3"/>
    <w:bookmarkEnd w:id="4"/>
    <w:bookmarkEnd w:id="5"/>
    <w:bookmarkEnd w:id="6"/>
    <w:bookmarkEnd w:id="7"/>
    <w:p w:rsidR="00D327BE" w:rsidRPr="00C7416C" w:rsidRDefault="00D327BE" w:rsidP="00D327BE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napToGrid w:val="0"/>
          <w:sz w:val="36"/>
          <w:szCs w:val="36"/>
        </w:rPr>
      </w:pPr>
    </w:p>
    <w:p w:rsidR="00D327BE" w:rsidRPr="00C7416C" w:rsidRDefault="00D327BE" w:rsidP="00A13996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</w:rPr>
      </w:pPr>
      <w:r w:rsidRPr="00C7416C">
        <w:rPr>
          <w:rFonts w:ascii="Times New Roman" w:eastAsia="Times New Roman" w:hAnsi="Times New Roman" w:cs="Times New Roman"/>
          <w:b/>
          <w:bCs/>
          <w:snapToGrid w:val="0"/>
          <w:sz w:val="32"/>
          <w:szCs w:val="32"/>
        </w:rPr>
        <w:t>ПОЛОЖЕНИЕ</w:t>
      </w:r>
    </w:p>
    <w:p w:rsidR="00D327BE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 xml:space="preserve">              </w:t>
      </w:r>
      <w:r w:rsidR="00D327BE">
        <w:rPr>
          <w:rFonts w:ascii="Times New Roman" w:eastAsia="Times New Roman" w:hAnsi="Times New Roman" w:cs="Times New Roman"/>
          <w:b/>
          <w:sz w:val="32"/>
          <w:szCs w:val="32"/>
        </w:rPr>
        <w:t>ОБ УЧЕБНО-МЕТОДИЧЕСКОМ ОБЕСПЕЧЕНИИ</w:t>
      </w:r>
    </w:p>
    <w:p w:rsidR="00BD061E" w:rsidRDefault="00BD061E" w:rsidP="00BD061E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В ГБПОУ ИО «ИКАТ и ДС»</w:t>
      </w: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Pr="00C7416C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Default="00516767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г</w:t>
      </w:r>
      <w:r w:rsidR="002121FF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="00D327BE" w:rsidRPr="00C7416C">
        <w:rPr>
          <w:rFonts w:ascii="Times New Roman" w:eastAsia="Times New Roman" w:hAnsi="Times New Roman" w:cs="Times New Roman"/>
          <w:sz w:val="24"/>
          <w:szCs w:val="24"/>
        </w:rPr>
        <w:t>Иркутск</w:t>
      </w:r>
    </w:p>
    <w:p w:rsidR="002121FF" w:rsidRDefault="002121FF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2023</w:t>
      </w: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D327BE" w:rsidRDefault="00D327BE" w:rsidP="00D327B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8" w:name="bookmark0"/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ОБЩИЕ ПОЛОЖЕНИЯ</w:t>
      </w:r>
      <w:bookmarkEnd w:id="8"/>
    </w:p>
    <w:p w:rsidR="00F96CF7" w:rsidRPr="00F96CF7" w:rsidRDefault="00F96CF7" w:rsidP="00F96CF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D327BE" w:rsidRPr="00F96CF7" w:rsidRDefault="00D327BE" w:rsidP="00F96C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Учебно-методическое обеспечение (далее УМО) - это набор методических материалов, позволяющих проектировать, анализировать и организовывать преподавание учебной дисциплины/ профессионального модуля. Материалы УМО помогают обучающимся самостоятельно осваивать учебное содержание.</w:t>
      </w:r>
    </w:p>
    <w:p w:rsidR="00D327BE" w:rsidRPr="00F96CF7" w:rsidRDefault="00D327BE" w:rsidP="00F96C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УМО создается каждым преподавателем колледжа в соответствии с должностными обязанностями. Отчет о подготовке материалов</w:t>
      </w:r>
      <w:r w:rsidR="009218AB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для методического</w:t>
      </w:r>
      <w:r w:rsidR="009218AB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>комплекса</w:t>
      </w:r>
      <w:r w:rsidR="009218AB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 xml:space="preserve">по 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преподаваемой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ab/>
        <w:t>учебной</w:t>
      </w:r>
      <w:r w:rsid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дисциплине (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профессиональному модулю</w:t>
      </w:r>
      <w:r w:rsid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проводится ежегодно в мае на заседании СПП.</w:t>
      </w:r>
      <w:r w:rsid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 необходимости учебно-методические </w:t>
      </w:r>
    </w:p>
    <w:p w:rsidR="00D327BE" w:rsidRPr="00F96CF7" w:rsidRDefault="00D327BE" w:rsidP="00F96C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УМО составляется с учетом требований ФГОС СПО, целей и задач колледжа, направлений работы СПП, индивидуальных потребностей и возможностей преподавателя.</w:t>
      </w:r>
    </w:p>
    <w:p w:rsidR="00D327BE" w:rsidRPr="00F96CF7" w:rsidRDefault="00D327BE" w:rsidP="00F96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Pr="00F96CF7" w:rsidRDefault="00D327BE" w:rsidP="00F96CF7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9" w:name="bookmark1"/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НОРМАТИВНЫЕ ССЫЛКИ</w:t>
      </w:r>
      <w:bookmarkEnd w:id="9"/>
    </w:p>
    <w:p w:rsidR="00D327BE" w:rsidRPr="00F96CF7" w:rsidRDefault="00D327BE" w:rsidP="00FA4DC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Нормативной базой для разработки положения являются:</w:t>
      </w:r>
    </w:p>
    <w:p w:rsidR="00D327BE" w:rsidRPr="00F96CF7" w:rsidRDefault="00D327BE" w:rsidP="00F96C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Федеральный закон № 273-ФЗ «Об образовании в Российской Федерации» от 29 декабря 2012 г. п. 20 ч. 3 ст. 28.</w:t>
      </w:r>
    </w:p>
    <w:p w:rsidR="002121FF" w:rsidRPr="00F96CF7" w:rsidRDefault="00D327BE" w:rsidP="00F96C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Приказ </w:t>
      </w:r>
      <w:r w:rsidR="002121FF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министерства просвещения Российской Федерации 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«Об утверждении Порядка организации и осуществления образовательной деятельности по </w:t>
      </w:r>
      <w:r w:rsidR="002121FF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образовательным программам 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среднего про</w:t>
      </w:r>
      <w:r w:rsidR="002121FF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фессионального образования» от 24 августа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20</w:t>
      </w:r>
      <w:r w:rsidR="002121FF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22 года № 762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.</w:t>
      </w:r>
    </w:p>
    <w:p w:rsidR="00D327BE" w:rsidRPr="00F96CF7" w:rsidRDefault="00D327BE" w:rsidP="00F96CF7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Раздел 7 п. 7.14 ФГОС СПО по следующим профессиональным направлениям:</w:t>
      </w:r>
    </w:p>
    <w:p w:rsidR="00D327BE" w:rsidRPr="00F96CF7" w:rsidRDefault="002121FF" w:rsidP="00F96CF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Министерства образования и науки РФ от 22 апреля 2014 г.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376 "Об утверждении федерального государственного образовательного стандарта среднего профессионального образования по специальности</w:t>
      </w:r>
      <w:r w:rsidR="00D11C09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23.02.01</w:t>
      </w:r>
      <w:r w:rsidR="009218AB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Организация перевозок и управление на транспорте (по видам)";</w:t>
      </w:r>
    </w:p>
    <w:p w:rsidR="00D327BE" w:rsidRPr="00F96CF7" w:rsidRDefault="002121FF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Министерства образования и науки РФ от </w:t>
      </w:r>
      <w:r w:rsidR="008C7830" w:rsidRPr="00F96CF7">
        <w:rPr>
          <w:rStyle w:val="a3"/>
          <w:rFonts w:ascii="Times New Roman" w:hAnsi="Times New Roman" w:cs="Times New Roman"/>
          <w:sz w:val="28"/>
          <w:szCs w:val="28"/>
        </w:rPr>
        <w:t xml:space="preserve"> </w:t>
      </w:r>
      <w:r w:rsidR="008C7830" w:rsidRPr="00F96CF7">
        <w:rPr>
          <w:rStyle w:val="a3"/>
          <w:rFonts w:ascii="Times New Roman" w:hAnsi="Times New Roman" w:cs="Times New Roman"/>
          <w:i w:val="0"/>
          <w:sz w:val="28"/>
          <w:szCs w:val="28"/>
        </w:rPr>
        <w:t>18 мая 2022 г. N 339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"Об утверждении федерального государственного образовательного стандарта среднего профессионального образования по специальности</w:t>
      </w:r>
      <w:r w:rsidR="00D11C09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21.02.19 Землеустройство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</w:p>
    <w:p w:rsidR="00D327BE" w:rsidRPr="00F96CF7" w:rsidRDefault="002121FF" w:rsidP="009218AB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Приказ Министерс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тва образования и науки РФ от 11 января 2018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г.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25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"Об утверждении федерального государственного образовательного стандарта среднего профессионального образования по специальности</w:t>
      </w:r>
      <w:r w:rsidR="009218AB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08.02.05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Строительство и эксплуатация автомобильных дорог и аэродромов";</w:t>
      </w:r>
    </w:p>
    <w:p w:rsidR="00D327BE" w:rsidRPr="00F96CF7" w:rsidRDefault="002121FF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Министерства образования и науки РФ от 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10 января 2018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г.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2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"Об утверждении федерального государственного образовательного стандарта среднего профессионального образования по специальности 08.02.01 Строительство и эксплуатация зданий и сооружений";</w:t>
      </w:r>
    </w:p>
    <w:p w:rsidR="00D327BE" w:rsidRPr="00F96CF7" w:rsidRDefault="002121FF" w:rsidP="008C783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Приказ Министерс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тва образования и науки РФ от 23 января 2018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г.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</w:rPr>
        <w:t>45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"Об утверждении федерального государственного образовательного стандарта среднего профессионального образования по специальности</w:t>
      </w:r>
      <w:r w:rsidR="008C7830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23.02.04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>Техническая эксплуатация подъемно-транспортных, строительных, дорожных машин и оборудования (по отраслям)";</w:t>
      </w:r>
    </w:p>
    <w:p w:rsidR="00D327BE" w:rsidRPr="00F96CF7" w:rsidRDefault="002121FF" w:rsidP="002271A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Приказ Министерс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тва образования и науки РФ от 07 декабря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201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7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г.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1196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"Об утверждении федерального государственного образовательного стандарта среднего профессионального образования по специальности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13.02.11 </w:t>
      </w:r>
      <w:r w:rsidR="002271A7" w:rsidRPr="00F96CF7">
        <w:rPr>
          <w:rFonts w:ascii="Times New Roman" w:hAnsi="Times New Roman" w:cs="Times New Roman"/>
          <w:sz w:val="28"/>
          <w:szCs w:val="28"/>
        </w:rPr>
        <w:t>Техническая эксплуатация и обслуживание электрического и электромеханического оборудования (по отраслям)</w:t>
      </w:r>
    </w:p>
    <w:p w:rsidR="002271A7" w:rsidRPr="00F96CF7" w:rsidRDefault="002121FF" w:rsidP="0022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Министерства образования и науки РФ от 02. августа 2013 г.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</w:rPr>
        <w:t xml:space="preserve">919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"Об утверждении федерального государственного образовательного стандарта среднего профессионального образования по специальности 18.01.28 Оператор нефтепе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ре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работки;</w:t>
      </w:r>
    </w:p>
    <w:p w:rsidR="002271A7" w:rsidRPr="00F96CF7" w:rsidRDefault="002121FF" w:rsidP="0022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Министерства образования и науки РФ от 12 мая  2014 г.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</w:rPr>
        <w:t xml:space="preserve">482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21.02.01  </w:t>
      </w:r>
      <w:r w:rsidR="002271A7" w:rsidRPr="00F96CF7">
        <w:rPr>
          <w:rFonts w:ascii="Times New Roman" w:hAnsi="Times New Roman" w:cs="Times New Roman"/>
          <w:sz w:val="28"/>
          <w:szCs w:val="28"/>
        </w:rPr>
        <w:t>Разработка и эксплуатация нефтяных и газовых месторождений</w:t>
      </w:r>
    </w:p>
    <w:p w:rsidR="002271A7" w:rsidRPr="00F96CF7" w:rsidRDefault="002121FF" w:rsidP="002271A7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Министерства образования и науки РФ от 09 декабря  2016 г.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</w:rPr>
        <w:t xml:space="preserve">1568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"Об утверждении федерального государственного образовательного стандарта среднего профессионального образования по специальности 23.02.07 </w:t>
      </w:r>
      <w:r w:rsidR="002271A7" w:rsidRPr="00F96CF7">
        <w:rPr>
          <w:rFonts w:ascii="Times New Roman" w:hAnsi="Times New Roman" w:cs="Times New Roman"/>
          <w:sz w:val="28"/>
          <w:szCs w:val="28"/>
        </w:rPr>
        <w:t>Техническое обслуживание и ремонт двигателей, систем и агрегатов автомобилей </w:t>
      </w:r>
    </w:p>
    <w:p w:rsidR="00FF4F52" w:rsidRPr="00F96CF7" w:rsidRDefault="002121FF" w:rsidP="002121FF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Приказ Минобрнауки России от </w:t>
      </w:r>
      <w:r w:rsidR="002271A7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13.05.2022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en-US"/>
        </w:rPr>
        <w:t>N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F4F52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328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"Об утверждении федерального государственного образовательного стандарта среднего профессионального образования по профессии </w:t>
      </w:r>
      <w:r w:rsidR="00FF4F52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23.01.06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Машинист </w:t>
      </w:r>
      <w:r w:rsidR="00FF4F52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дорожных и строительных машин"</w:t>
      </w:r>
    </w:p>
    <w:p w:rsidR="00FF4F52" w:rsidRPr="00F96CF7" w:rsidRDefault="00FF4F52" w:rsidP="00FF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2.5 ГОСТ 7.60-2003 Межгосударственный стандарт. </w:t>
      </w:r>
      <w:r w:rsidRPr="00F96CF7">
        <w:rPr>
          <w:rFonts w:ascii="Times New Roman" w:hAnsi="Times New Roman" w:cs="Times New Roman"/>
          <w:sz w:val="28"/>
          <w:szCs w:val="28"/>
        </w:rPr>
        <w:t>Система стандартов по информации, библиотечному и издательскому делу. Издания. Основ</w:t>
      </w:r>
      <w:r w:rsidR="003774B7" w:rsidRPr="00F96CF7">
        <w:rPr>
          <w:rFonts w:ascii="Times New Roman" w:hAnsi="Times New Roman" w:cs="Times New Roman"/>
          <w:sz w:val="28"/>
          <w:szCs w:val="28"/>
        </w:rPr>
        <w:t>н</w:t>
      </w:r>
      <w:r w:rsidRPr="00F96CF7">
        <w:rPr>
          <w:rFonts w:ascii="Times New Roman" w:hAnsi="Times New Roman" w:cs="Times New Roman"/>
          <w:sz w:val="28"/>
          <w:szCs w:val="28"/>
        </w:rPr>
        <w:t>ые виды.</w:t>
      </w:r>
    </w:p>
    <w:p w:rsidR="00D327BE" w:rsidRPr="00F96CF7" w:rsidRDefault="00FF4F52" w:rsidP="00FF4F52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2.4 Устав ГБПОУ ПО «ИКАТ и ДС» и другие локальные нормативные акты.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Default="00D327BE" w:rsidP="00D327B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10" w:name="bookmark2"/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ТЕРМИНЫ, ОПРЕДЕЛЕНИЯ И СОКРАЩЕНИЯ</w:t>
      </w:r>
      <w:bookmarkEnd w:id="10"/>
    </w:p>
    <w:p w:rsidR="00FA4DC5" w:rsidRPr="00F96CF7" w:rsidRDefault="00FA4DC5" w:rsidP="00FA4D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D327BE" w:rsidRPr="00F96CF7" w:rsidRDefault="00D327BE" w:rsidP="002121FF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В настоящем Положении применены следующие термины с соответствующими определениями:</w:t>
      </w:r>
    </w:p>
    <w:p w:rsidR="00FF4F52" w:rsidRPr="00F96CF7" w:rsidRDefault="00FF4F5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О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ОП - основная образовательная программа. 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ППКРС - программа подготовки квалифицированных рабочих и служащих.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ППССЗ - программа подготовки специалистов среднего звена.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СПП - совет профессиональных программ.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УМО - учебно-методическое обеспечение.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КОС - контрольно-оценочные средства.</w:t>
      </w:r>
    </w:p>
    <w:p w:rsidR="00D327BE" w:rsidRPr="00FA4DC5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ФОС - фонды оценочных средств.</w:t>
      </w:r>
    </w:p>
    <w:p w:rsidR="00D327BE" w:rsidRPr="00FA4DC5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Pr="00FA4DC5" w:rsidRDefault="00D327BE" w:rsidP="00FF4F5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11" w:name="bookmark3"/>
      <w:r w:rsidRPr="00FA4DC5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 xml:space="preserve">СОДЕРЖАНИЕ </w:t>
      </w:r>
      <w:r w:rsidR="00FA4DC5" w:rsidRPr="00FA4DC5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УЧЕБНО-</w:t>
      </w:r>
      <w:r w:rsidRPr="00FA4DC5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МЕТОДИЧЕСКОГО КОМПЛЕКСА</w:t>
      </w:r>
      <w:bookmarkEnd w:id="11"/>
    </w:p>
    <w:p w:rsidR="00FA4DC5" w:rsidRPr="00FA4DC5" w:rsidRDefault="00FA4DC5" w:rsidP="00FA4D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D327BE" w:rsidRPr="00FA4DC5" w:rsidRDefault="00FA4DC5" w:rsidP="00FA4DC5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Учебно-м</w:t>
      </w:r>
      <w:r w:rsidR="00D327BE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етодический комплекс включает следующие основные материалы:</w:t>
      </w:r>
    </w:p>
    <w:p w:rsidR="00D327BE" w:rsidRPr="00FA4DC5" w:rsidRDefault="00D327BE" w:rsidP="00FA4DC5">
      <w:pPr>
        <w:pStyle w:val="a4"/>
        <w:numPr>
          <w:ilvl w:val="2"/>
          <w:numId w:val="38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FA4D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>программно-планирующую документацию:</w:t>
      </w:r>
    </w:p>
    <w:p w:rsidR="00D327BE" w:rsidRPr="00FA4DC5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- рабочую программу по дисциплине;</w:t>
      </w:r>
    </w:p>
    <w:p w:rsidR="00D327BE" w:rsidRPr="00FA4DC5" w:rsidRDefault="002121FF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D327BE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комплект планов учебных занятий (технологических карт преподавателя);</w:t>
      </w:r>
    </w:p>
    <w:p w:rsidR="00D327BE" w:rsidRPr="00FA4DC5" w:rsidRDefault="00D327BE" w:rsidP="00FA4DC5">
      <w:pPr>
        <w:pStyle w:val="a4"/>
        <w:numPr>
          <w:ilvl w:val="2"/>
          <w:numId w:val="37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 </w:t>
      </w:r>
      <w:r w:rsidR="00FA4DC5" w:rsidRPr="00FA4D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ru-RU"/>
        </w:rPr>
        <w:t>учебно-методическое обеспечение: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учебные пособия (в том числе электронные учебники);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конспекты лекций;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каталоги, альбомы, словари;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учебно-методические пособия;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методические рекомендации, методические разработки, методические указания по изучению темы, раздела, курса;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методические разработки, сценарии проведения различных видов учебных занятий с применением современных технологий обучения;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список основной и дополнительной литературы по дисциплине/ профессиональному модулю;</w:t>
      </w:r>
    </w:p>
    <w:p w:rsidR="00D327BE" w:rsidRPr="00FA4DC5" w:rsidRDefault="00FA4DC5" w:rsidP="00FA4DC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4.1.3</w:t>
      </w:r>
      <w:r w:rsidR="00D327BE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D327BE" w:rsidRPr="00FA4DC5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bidi="ru-RU"/>
        </w:rPr>
        <w:t>средства обучения</w:t>
      </w:r>
      <w:r w:rsidR="00D327BE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: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рабочую тетрадь по дисциплине/ профессиональному модулю;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тематические материалы в форме «копилки»;</w:t>
      </w:r>
    </w:p>
    <w:p w:rsidR="00FF4F52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 задания для самостоятельной работы студентов на занятиях (варианты);</w:t>
      </w:r>
    </w:p>
    <w:p w:rsidR="00D327BE" w:rsidRPr="00FA4DC5" w:rsidRDefault="00FF4F52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тематика  для рефератов, докладов, сообщений</w:t>
      </w:r>
      <w:r w:rsidR="00D327BE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методическое обеспечение курсового и дипломного проектирования: перечень тем, указатель литературы, методические рекомендации, образцы курсовых и дипломных проектов (работ);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дидактический раздаточный материал;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изобразительные пособия (схемы, таблицы, плакаты, чертежи);</w:t>
      </w:r>
    </w:p>
    <w:p w:rsidR="00D327BE" w:rsidRPr="00FA4DC5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цифровые образовательные ресурсы (презентации, ТСО и др.);</w:t>
      </w:r>
    </w:p>
    <w:p w:rsidR="00FF4F52" w:rsidRPr="00FA4DC5" w:rsidRDefault="00FA4DC5" w:rsidP="00FA4DC5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4.1.4</w:t>
      </w:r>
      <w:r w:rsidR="00D327BE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="00FF4F52" w:rsidRPr="00FA4DC5">
        <w:rPr>
          <w:rFonts w:ascii="Times New Roman" w:eastAsia="Times New Roman" w:hAnsi="Times New Roman" w:cs="Times New Roman"/>
          <w:b/>
          <w:i/>
          <w:iCs/>
          <w:sz w:val="28"/>
          <w:szCs w:val="28"/>
          <w:lang w:bidi="ru-RU"/>
        </w:rPr>
        <w:t xml:space="preserve">ФОС </w:t>
      </w:r>
    </w:p>
    <w:p w:rsidR="00FA4DC5" w:rsidRPr="00FA4DC5" w:rsidRDefault="00D327BE" w:rsidP="00FA4DC5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вопросы-задания/методический комплект </w:t>
      </w:r>
      <w:r w:rsidR="00FF4F52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для </w:t>
      </w: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текущего контроля;</w:t>
      </w:r>
    </w:p>
    <w:p w:rsidR="00D327BE" w:rsidRDefault="00D327BE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экзаменационные материалы для промежуточной аттестации (контрольно-оценочные средства, критерии оценок, перечни вопросов и типовых задач (упражнений), включаемых в контрольно-оценочные средства по учебной дисциплине/ профессиональному модулю, экспертные л</w:t>
      </w:r>
      <w:r w:rsidR="00FF4F52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исты</w:t>
      </w: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)</w:t>
      </w:r>
      <w:r w:rsid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</w:p>
    <w:p w:rsidR="00FA4DC5" w:rsidRPr="00FA4DC5" w:rsidRDefault="00FA4DC5" w:rsidP="002121FF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экзаменационные материалы для экзамена по модулю.</w:t>
      </w:r>
    </w:p>
    <w:p w:rsidR="00D327BE" w:rsidRPr="00FA4DC5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Default="00D327BE" w:rsidP="00D327B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bookmarkStart w:id="12" w:name="bookmark4"/>
      <w:r w:rsidRPr="00FA4DC5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КОМПЛЕКТАЦИЯ МЕТОДИЧЕСКОГО КОМПЛЕКСА</w:t>
      </w:r>
      <w:bookmarkEnd w:id="12"/>
    </w:p>
    <w:p w:rsidR="00FA4DC5" w:rsidRPr="00FA4DC5" w:rsidRDefault="00FA4DC5" w:rsidP="00FA4D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D327BE" w:rsidRPr="00FA4DC5" w:rsidRDefault="00D327BE" w:rsidP="002121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Документы, входящие в методический комплекс по дисциплине/ профессиональному модулю, могут быть представлены по 4 видам комплектов документации - нормативного, обще</w:t>
      </w:r>
      <w:r w:rsidR="002121FF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методического, управления самостоятельной работы студентов, ФОС.</w:t>
      </w:r>
    </w:p>
    <w:p w:rsidR="00D327BE" w:rsidRPr="00FA4DC5" w:rsidRDefault="00D327BE" w:rsidP="00D327BE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Нормативный комплект методического комплекса предполагает наличие рабочей программы по дисциплине/ профессиональному модулю.</w:t>
      </w:r>
    </w:p>
    <w:p w:rsidR="00D327BE" w:rsidRPr="00FA4DC5" w:rsidRDefault="00D327BE" w:rsidP="00D327BE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Обще</w:t>
      </w:r>
      <w:r w:rsidR="002121FF"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методический комплект УМО включает:</w:t>
      </w:r>
    </w:p>
    <w:p w:rsidR="00D327BE" w:rsidRPr="00FA4DC5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учебно-методические пособия;</w:t>
      </w:r>
    </w:p>
    <w:p w:rsidR="00D327BE" w:rsidRPr="00FA4DC5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планы (программы, конспекты) семинарских, практических занятий (по отдельным темам или всему курсу);</w:t>
      </w:r>
    </w:p>
    <w:p w:rsidR="00D327BE" w:rsidRPr="00FA4DC5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лекционный материал (по отдельным темам или всему курсу);</w:t>
      </w:r>
    </w:p>
    <w:p w:rsidR="00D327BE" w:rsidRPr="00FA4DC5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материалы по организации учебной и производственной практики;</w:t>
      </w:r>
    </w:p>
    <w:p w:rsidR="00D327BE" w:rsidRPr="00F96CF7" w:rsidRDefault="002121FF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разработки разных в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идов занятий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(лекций, семинаров, конференций, круглых столов, уроков - в виде творческих отчетов, деловых игр и т. д.);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словарь (терминологический справочник) по дисциплине;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 творческие, практические, расчетно-графические задания для индивидуальной и подгруп</w:t>
      </w:r>
      <w:r w:rsidR="002121FF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повой работы студентов на занятиях</w:t>
      </w: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список основной и дополнительной литературы по дисциплине/ профессиональному модулю;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логические схемы учебного материала;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сценарии внеучебных мероприятий и др.</w:t>
      </w:r>
    </w:p>
    <w:p w:rsidR="00D327BE" w:rsidRPr="00F96CF7" w:rsidRDefault="00D327BE" w:rsidP="004D0F39">
      <w:pPr>
        <w:numPr>
          <w:ilvl w:val="1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Комплект управления самостоятельной работой обучающихся включает: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консультации (по отдельным темам);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методические рекомендации (указания) по изучению отдельных тем, вопросов;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методические рекомендации (указания) по разным формам, видам планирования учебной и внеучебной деятельности на учебной и производственной практике;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методические рекомендации (указания) по написанию рефератов, курсовых, дипломных работ, докладов, дипломных проектов;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методические рекомендации к самостоятельному выполнению практических и (или) расчетно-графических заданий.</w:t>
      </w:r>
    </w:p>
    <w:p w:rsidR="00D327BE" w:rsidRPr="00F96CF7" w:rsidRDefault="00D327BE" w:rsidP="00D327BE">
      <w:pPr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ФОС УМО включает: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задания, ориентированные на проверку освоения вида деятельности по профессиональному модулю в целом и знания/умения по учебным дисциплинам;</w:t>
      </w:r>
    </w:p>
    <w:p w:rsidR="00D327BE" w:rsidRPr="00F96CF7" w:rsidRDefault="004D0F39" w:rsidP="004D0F39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- </w:t>
      </w:r>
      <w:r w:rsidR="00D327BE"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>задания, проверяющие освоение группы компетенций, соответствующих определенному разделу дисциплины/ профессионального модуля;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задания, проверяющие освоение отдельной компетенции внутри дисциплины/ профессионального модуля;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КОС/типовые задания для оценки освоения учебной дисциплины/ профессионального модуля;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требования к дифференцированному зачету по учебной или производственной практике;</w:t>
      </w:r>
    </w:p>
    <w:p w:rsidR="00D327BE" w:rsidRPr="00F96CF7" w:rsidRDefault="00D327BE" w:rsidP="004D0F39">
      <w:pPr>
        <w:numPr>
          <w:ilvl w:val="0"/>
          <w:numId w:val="9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форма аттестационного листа.</w:t>
      </w:r>
    </w:p>
    <w:p w:rsidR="00D327BE" w:rsidRPr="00F96CF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Pr="00F96CF7" w:rsidRDefault="00D327BE" w:rsidP="00FF4F52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ОСНОВНЫЕ ТРЕБОВАНИЯ К УЧЕБНО-МЕТОДИЧЕСКОМУ</w:t>
      </w:r>
    </w:p>
    <w:p w:rsidR="00D327BE" w:rsidRDefault="00D327BE" w:rsidP="00FF4F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КОМПЛЕКСУ</w:t>
      </w:r>
    </w:p>
    <w:p w:rsidR="00FA4DC5" w:rsidRPr="00F96CF7" w:rsidRDefault="00FA4DC5" w:rsidP="00FF4F5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>Соответствие требованиям ФГОС СПО и определенным им</w:t>
      </w:r>
      <w:r w:rsidR="00FF4F52"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>и</w:t>
      </w: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компетенциям, формируемым в процессе изучения дисциплины/ профессионального модуля.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Соответствие логике построения и структуре учебной программы по учебной дисциплине/профессиональному модулю.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Научность.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Структурированность предложенных материалов.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Логичность изложения материала.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Понятийная грамотность.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Отражение авторских позиций.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Представленность разнообразных видов контроля знаний, умений и формируемых компетенций.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Практикоориентированность (связь с будущей профессиональной деятельностью).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Уместность наглядного материала, его содержательность и эстетичность.</w:t>
      </w:r>
    </w:p>
    <w:p w:rsidR="00D327BE" w:rsidRPr="00516767" w:rsidRDefault="00D327BE" w:rsidP="004D0F39">
      <w:pPr>
        <w:numPr>
          <w:ilvl w:val="1"/>
          <w:numId w:val="1"/>
        </w:numPr>
        <w:tabs>
          <w:tab w:val="left" w:pos="426"/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lastRenderedPageBreak/>
        <w:t xml:space="preserve"> Соответствие современным требованиям оформления.</w:t>
      </w:r>
    </w:p>
    <w:p w:rsidR="00D327BE" w:rsidRPr="00516767" w:rsidRDefault="00D327BE" w:rsidP="004D0F3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Default="00D327BE" w:rsidP="00D327BE">
      <w:pPr>
        <w:numPr>
          <w:ilvl w:val="0"/>
          <w:numId w:val="1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t>ПОРЯДОК УТВЕРЖДЕНИЯ МАТЕРИАЛОВ УЧЕБНО</w:t>
      </w:r>
      <w:r w:rsidRPr="00F96CF7"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  <w:softHyphen/>
        <w:t>МЕТОДИЧЕСКОГО КОМПЛЕКА</w:t>
      </w:r>
    </w:p>
    <w:p w:rsidR="00FA4DC5" w:rsidRPr="00F96CF7" w:rsidRDefault="00FA4DC5" w:rsidP="00FA4DC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bidi="ru-RU"/>
        </w:rPr>
      </w:pPr>
    </w:p>
    <w:p w:rsidR="00D327BE" w:rsidRPr="00516767" w:rsidRDefault="00D327BE" w:rsidP="004D0F39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Материалы УМО оформляются преподавателем в электронном и печатном вариантах. Электронный и печатный вариант, предоставляемые на заседание СПП для первичного анализа и обсуждения должны быть полностью идентичны.</w:t>
      </w:r>
    </w:p>
    <w:p w:rsidR="00D327BE" w:rsidRPr="00516767" w:rsidRDefault="00D327BE" w:rsidP="004D0F39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К электронному и печатному варианту УМО преподаватель предоставляет внешнюю рецензию</w:t>
      </w:r>
      <w:r w:rsidR="004D0F39"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(при необходимости)</w:t>
      </w: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>, оформленную педагогическим работником в области преподаваемой учебной дисциплины/учебного цикла.</w:t>
      </w:r>
    </w:p>
    <w:p w:rsidR="00D327BE" w:rsidRPr="00516767" w:rsidRDefault="00D327BE" w:rsidP="004D0F39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Первичное обсуждение и анализ материалов УМО производится на заседании СПП. Решение оформляется протоколом.</w:t>
      </w:r>
    </w:p>
    <w:p w:rsidR="00D327BE" w:rsidRPr="00516767" w:rsidRDefault="00D327BE" w:rsidP="004D0F39">
      <w:pPr>
        <w:numPr>
          <w:ilvl w:val="0"/>
          <w:numId w:val="14"/>
        </w:numPr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Одобренные на заседании СПП материалы УМО передаются в </w:t>
      </w:r>
      <w:r w:rsidR="004D0F39"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>учебно-</w:t>
      </w:r>
      <w:r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>методический отдел для утверждения.</w:t>
      </w:r>
      <w:r w:rsidR="004D0F39" w:rsidRPr="00516767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 </w:t>
      </w:r>
    </w:p>
    <w:p w:rsidR="00D327BE" w:rsidRPr="00516767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F96CF7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BD061E" w:rsidRPr="00D327BE" w:rsidRDefault="00BD061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  <w:sectPr w:rsidR="00BD061E" w:rsidRPr="00D327BE" w:rsidSect="00D327BE">
          <w:footerReference w:type="default" r:id="rId8"/>
          <w:pgSz w:w="11906" w:h="16838"/>
          <w:pgMar w:top="692" w:right="1064" w:bottom="926" w:left="1102" w:header="0" w:footer="3" w:gutter="0"/>
          <w:cols w:space="720"/>
          <w:noEndnote/>
          <w:titlePg/>
          <w:docGrid w:linePitch="360"/>
        </w:sectPr>
      </w:pPr>
    </w:p>
    <w:p w:rsidR="00D327BE" w:rsidRDefault="00D327BE" w:rsidP="00A139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Приложение 1</w:t>
      </w:r>
    </w:p>
    <w:p w:rsidR="00A13996" w:rsidRPr="00D327BE" w:rsidRDefault="00A13996" w:rsidP="00A13996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Pr="008F0E3F" w:rsidRDefault="00D327BE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13" w:name="bookmark5"/>
      <w:r w:rsidRPr="008F0E3F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ТРЕБОВАНИЯ ПО СТРУКТУРЕ И ТЕХНИЧЕСКОМУ ОФОРМЛЕНИЮ УЧЕБНО-МЕТОДИЧЕСКОГО ИЗДАНИЯ</w:t>
      </w:r>
      <w:bookmarkEnd w:id="13"/>
    </w:p>
    <w:p w:rsidR="008F0E3F" w:rsidRPr="008F0E3F" w:rsidRDefault="008F0E3F" w:rsidP="008F0E3F">
      <w:pPr>
        <w:pStyle w:val="a4"/>
        <w:widowControl w:val="0"/>
        <w:numPr>
          <w:ilvl w:val="0"/>
          <w:numId w:val="18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sz w:val="24"/>
          <w:szCs w:val="24"/>
        </w:rPr>
        <w:t>Материалы должны быть оформлены в соответствии со стандартами по издательскому делу: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hAnsi="Times New Roman" w:cs="Times New Roman"/>
          <w:b/>
          <w:sz w:val="24"/>
          <w:szCs w:val="24"/>
        </w:rPr>
        <w:t>ГОСТ 5773-90 «Издания книжные и журнальные. Форматы</w:t>
      </w:r>
      <w:r w:rsidRPr="008F0E3F">
        <w:rPr>
          <w:rFonts w:ascii="Times New Roman" w:hAnsi="Times New Roman" w:cs="Times New Roman"/>
          <w:sz w:val="24"/>
          <w:szCs w:val="24"/>
        </w:rPr>
        <w:t xml:space="preserve">» устанавливает форматы книжных и журнальных изданий, далее – «изданий». 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7.11-2004 «Библиографическая запись. Сокращение слов и словосочетаний на иностранных европейских языках»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>определяет правила сокращения слов и словосочетаний на иностранных европейских языках в библиографических описаниях документов для каталогов и картотек, информационных изданий, а также для прикнижных и пристатейных списков литературы и библиографических ссылок; правила применения сокращений; список сокращений слов (словосочетаний), наиболее часто встречающихся в библиографическом описании и условия их применения. Для сокращения заглавий и слов в заглавиях публикаций применяется ГОСТ 7.88.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ГОСТ 7.80-2000 «Библиографическая запись. Заголовок. Общие требования и правила составления»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>распространяется на основные виды заголовков, используемых в библиографических записях, содержит набор сведений, последовательность их приведения, применение условных разделительных знаков.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>ГОСТ 7.86-2003 «Издания. Общие требования к издательской аннотации»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требования к содержанию, построению и оформлению издательской аннотации. Стандарт предназначен для применения лицами и организациями, занимающимися издательской деятельностью. 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>ГОСТ 7.89-2005 «Оригиналы текстовые авторские и издательские. Общие требования»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основные требования к оформлению авторских текстовых оригиналов, передаваемых автором (коллективом авторов) в издательства (издающие организации) для издания в соответствии с заключенным договором, а также к издательским текстовым оригиналам, передаваемым издателями (издающими организациями) полиграфическим предприятиям. </w:t>
      </w:r>
    </w:p>
    <w:p w:rsidR="008F0E3F" w:rsidRPr="008F0E3F" w:rsidRDefault="008F0E3F" w:rsidP="008F0E3F">
      <w:pPr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>ГОСТ Р 7.0.3-2006 «Издания. Основные элементы. Термины и определения»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 xml:space="preserve"> устанавливает термины и определения основных элементов издания, необходимых для его издательско-книготорговой характеристики, библиографической идентификации и статистического учета. Термины, установленные настоящим стандартом, рекомендуются для применения во всех видах документации и литературы в области книжного дела, входящих в сферу работ по стандартизации и/или использующих результаты этих работ.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Р 7.0.4-2020 «Издания. Выходные сведения. Общие требования и правила оформления»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>устанавливает требования к составу выходных сведений печатных изданий: непериодических (книг и брошюр, нотных, картографических, изоизданий), периодических и продолжающихся, комплектных и комбинированных изданий; а также к оформлению выходных сведений и порядку их расположения на элементах изданий.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Р 7.0.5-2008 «Библиографическая ссылка. Общие требования и правила составления»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>устанавливает общие требования и правила составления библиографической ссылки: основные виды, структуру, состав, расположение в документах. Стандарт распространяется на библиографические ссылки, используемые в опубликованных и неопубликованных документах на любых носителях.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 xml:space="preserve">ГОСТ Р 7.0.12–2011 «Библиографическая запись. Сокращение слов и словосочетаний на русском языке. Общие требования и правила»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 xml:space="preserve">устанавливает общие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lastRenderedPageBreak/>
        <w:t>требования и правила сокращения слов и словосочетаний на русском языке в библиографических записях и библиографических ссылках на все виды документов. Сокращение слов и словосочетаний на иностранных европейских языках – по ГОСТ 7.11, сокращение слов, обозначающих единицы величин,– по ГОСТ 8.417.</w:t>
      </w:r>
    </w:p>
    <w:p w:rsidR="008F0E3F" w:rsidRPr="008F0E3F" w:rsidRDefault="008F0E3F" w:rsidP="008F0E3F">
      <w:pPr>
        <w:pStyle w:val="a4"/>
        <w:numPr>
          <w:ilvl w:val="0"/>
          <w:numId w:val="36"/>
        </w:numPr>
        <w:tabs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sz w:val="24"/>
          <w:szCs w:val="24"/>
        </w:rPr>
        <w:t>ГОСТ Р 7.0.83-2013 «Электронные издания. Основные виды и выходные сведения»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 xml:space="preserve"> Настоящий стандарт устанавливает основные виды электронных изданий, а также состав и место расположения выходных сведений в электронных изданиях.</w:t>
      </w:r>
    </w:p>
    <w:p w:rsidR="008F0E3F" w:rsidRPr="008F0E3F" w:rsidRDefault="008F0E3F" w:rsidP="008F0E3F">
      <w:pPr>
        <w:widowControl w:val="0"/>
        <w:numPr>
          <w:ilvl w:val="0"/>
          <w:numId w:val="34"/>
        </w:numPr>
        <w:tabs>
          <w:tab w:val="left" w:pos="993"/>
          <w:tab w:val="left" w:pos="1429"/>
        </w:tabs>
        <w:spacing w:after="0"/>
        <w:ind w:firstLine="709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ГОСТ 7.82-2001 «Библиографическая запись. Библиографическое описание электронных ресурсов. Общие требования и правила составления» </w:t>
      </w:r>
      <w:r w:rsidRPr="008F0E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bidi="ru-RU"/>
        </w:rPr>
        <w:t>устанавливает методические принципы составления библиографического описания электронного документа: набор областей и элементов, последовательность их приведения, наполнения и способ представления.</w:t>
      </w:r>
    </w:p>
    <w:p w:rsidR="008F0E3F" w:rsidRPr="008F0E3F" w:rsidRDefault="008F0E3F" w:rsidP="008F0E3F">
      <w:pPr>
        <w:widowControl w:val="0"/>
        <w:numPr>
          <w:ilvl w:val="0"/>
          <w:numId w:val="35"/>
        </w:numPr>
        <w:tabs>
          <w:tab w:val="left" w:pos="993"/>
          <w:tab w:val="left" w:pos="1415"/>
        </w:tabs>
        <w:spacing w:after="0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F0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ГОСТ 7.84-2002 «Издания. Обложки и переплеты. Общие требования и правила оформления» </w:t>
      </w:r>
      <w:r w:rsidRPr="008F0E3F">
        <w:rPr>
          <w:rFonts w:ascii="Times New Roman" w:eastAsia="Times New Roman" w:hAnsi="Times New Roman" w:cs="Times New Roman"/>
          <w:sz w:val="24"/>
          <w:szCs w:val="24"/>
        </w:rPr>
        <w:t>регламентирует методику приведения выходных сведений на переплетной крышке (обложке) и ее корешке.</w:t>
      </w:r>
    </w:p>
    <w:p w:rsidR="008F0E3F" w:rsidRDefault="008F0E3F" w:rsidP="008F0E3F">
      <w:pPr>
        <w:pStyle w:val="a4"/>
        <w:widowControl w:val="0"/>
        <w:numPr>
          <w:ilvl w:val="1"/>
          <w:numId w:val="35"/>
        </w:numPr>
        <w:tabs>
          <w:tab w:val="left" w:pos="426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</w:pPr>
      <w:r w:rsidRPr="008F0E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bidi="ru-RU"/>
        </w:rPr>
        <w:t xml:space="preserve">ГОСТ Р 7.0.100-2018 «Библиографическая запись. Библиографическое описание. Общие требования и правила составления» </w:t>
      </w:r>
      <w:r w:rsidRPr="008F0E3F"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  <w:t>устанавливает общие требования и правила составления библиографического описания ресурса, его части или группы ресурсов: набор областей и элементов библиографического описания, последовательность их расположения, наполнение и способ представления элементов, применение предписанной пунктуации и сокращений.</w:t>
      </w:r>
    </w:p>
    <w:p w:rsidR="00D03AE5" w:rsidRPr="00915078" w:rsidRDefault="00D03AE5" w:rsidP="00915078">
      <w:pPr>
        <w:pStyle w:val="a4"/>
        <w:widowControl w:val="0"/>
        <w:numPr>
          <w:ilvl w:val="0"/>
          <w:numId w:val="18"/>
        </w:numPr>
        <w:tabs>
          <w:tab w:val="left" w:pos="426"/>
          <w:tab w:val="left" w:pos="709"/>
          <w:tab w:val="left" w:pos="993"/>
        </w:tabs>
        <w:spacing w:after="0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  <w:shd w:val="clear" w:color="auto" w:fill="FFFFFF"/>
          <w:lang w:bidi="ru-RU"/>
        </w:rPr>
      </w:pPr>
      <w:r>
        <w:rPr>
          <w:rFonts w:ascii="Times New Roman" w:hAnsi="Times New Roman" w:cs="Times New Roman"/>
          <w:sz w:val="24"/>
          <w:szCs w:val="24"/>
        </w:rPr>
        <w:t xml:space="preserve">Структура методического материала </w:t>
      </w:r>
      <w:r w:rsidRPr="00D03AE5">
        <w:rPr>
          <w:rFonts w:ascii="Times New Roman" w:hAnsi="Times New Roman" w:cs="Times New Roman"/>
          <w:sz w:val="24"/>
          <w:szCs w:val="24"/>
        </w:rPr>
        <w:t>определяется его функциональным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D03AE5">
        <w:rPr>
          <w:rFonts w:ascii="Times New Roman" w:hAnsi="Times New Roman" w:cs="Times New Roman"/>
          <w:sz w:val="24"/>
          <w:szCs w:val="24"/>
        </w:rPr>
        <w:t>назначением и может меняться в зависимости от его вида, но печатные</w:t>
      </w:r>
      <w:r w:rsidR="00915078">
        <w:rPr>
          <w:rFonts w:ascii="Times New Roman" w:hAnsi="Times New Roman" w:cs="Times New Roman"/>
          <w:sz w:val="24"/>
          <w:szCs w:val="24"/>
        </w:rPr>
        <w:t xml:space="preserve"> </w:t>
      </w:r>
      <w:r w:rsidRPr="00915078">
        <w:rPr>
          <w:rFonts w:ascii="Times New Roman" w:hAnsi="Times New Roman" w:cs="Times New Roman"/>
          <w:sz w:val="24"/>
          <w:szCs w:val="24"/>
        </w:rPr>
        <w:t>методические издания строятся по единой схеме и содержат следующие</w:t>
      </w:r>
      <w:r w:rsidR="00915078">
        <w:rPr>
          <w:rFonts w:ascii="Times New Roman" w:hAnsi="Times New Roman" w:cs="Times New Roman"/>
          <w:sz w:val="24"/>
          <w:szCs w:val="24"/>
        </w:rPr>
        <w:t xml:space="preserve"> </w:t>
      </w:r>
      <w:r w:rsidRPr="00915078">
        <w:rPr>
          <w:rFonts w:ascii="Times New Roman" w:hAnsi="Times New Roman" w:cs="Times New Roman"/>
          <w:sz w:val="24"/>
          <w:szCs w:val="24"/>
        </w:rPr>
        <w:t>основные элементы: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обложка;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титульный лист;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информационный лист (оборот титульного листа);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оглавление (содержание);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введение/пояснительная записка;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основная часть;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заключение;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список испо</w:t>
      </w:r>
      <w:r w:rsidR="001E65EE">
        <w:rPr>
          <w:rFonts w:ascii="Times New Roman" w:hAnsi="Times New Roman" w:cs="Times New Roman"/>
          <w:sz w:val="24"/>
          <w:szCs w:val="24"/>
        </w:rPr>
        <w:t>льзованных источников</w:t>
      </w:r>
      <w:r w:rsidRPr="00685885">
        <w:rPr>
          <w:rFonts w:ascii="Times New Roman" w:hAnsi="Times New Roman" w:cs="Times New Roman"/>
          <w:sz w:val="24"/>
          <w:szCs w:val="24"/>
        </w:rPr>
        <w:t>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приложения.</w:t>
      </w:r>
    </w:p>
    <w:p w:rsidR="00D03AE5" w:rsidRPr="00685885" w:rsidRDefault="00D03AE5" w:rsidP="00915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На обложку следует выносить только самые главные сведения об</w:t>
      </w:r>
      <w:r w:rsidR="00915078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издании: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вверху обложки по центру указать полное наименование организации</w:t>
      </w:r>
    </w:p>
    <w:p w:rsidR="00D03AE5" w:rsidRPr="00685885" w:rsidRDefault="00915078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(учреждения)</w:t>
      </w:r>
      <w:r w:rsidR="00D03AE5" w:rsidRPr="00685885">
        <w:rPr>
          <w:rFonts w:ascii="Times New Roman" w:hAnsi="Times New Roman" w:cs="Times New Roman"/>
          <w:sz w:val="24"/>
          <w:szCs w:val="24"/>
        </w:rPr>
        <w:t>;</w:t>
      </w:r>
    </w:p>
    <w:p w:rsidR="00D03AE5" w:rsidRPr="00685885" w:rsidRDefault="00D03AE5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по центру обложки нужно поместить заглавие (название);</w:t>
      </w:r>
    </w:p>
    <w:p w:rsidR="00D03AE5" w:rsidRPr="00685885" w:rsidRDefault="00915078" w:rsidP="00D03AE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– </w:t>
      </w:r>
      <w:r w:rsidR="00D03AE5" w:rsidRPr="00685885">
        <w:rPr>
          <w:rFonts w:ascii="Times New Roman" w:hAnsi="Times New Roman" w:cs="Times New Roman"/>
          <w:sz w:val="24"/>
          <w:szCs w:val="24"/>
        </w:rPr>
        <w:t xml:space="preserve"> ук</w:t>
      </w:r>
      <w:r w:rsidR="00B91EC9">
        <w:rPr>
          <w:rFonts w:ascii="Times New Roman" w:hAnsi="Times New Roman" w:cs="Times New Roman"/>
          <w:sz w:val="24"/>
          <w:szCs w:val="24"/>
        </w:rPr>
        <w:t>азать вид</w:t>
      </w:r>
      <w:r>
        <w:rPr>
          <w:rFonts w:ascii="Times New Roman" w:hAnsi="Times New Roman" w:cs="Times New Roman"/>
          <w:sz w:val="24"/>
          <w:szCs w:val="24"/>
        </w:rPr>
        <w:t xml:space="preserve"> (методические рекомендации, «методическое пособие, из опыта работы, сценарий занятия, конспект занятия и т.п.) </w:t>
      </w:r>
    </w:p>
    <w:p w:rsidR="00D03AE5" w:rsidRPr="00685885" w:rsidRDefault="00D03AE5" w:rsidP="00915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Допускается художественное оформление обложки.</w:t>
      </w:r>
    </w:p>
    <w:p w:rsidR="00D03AE5" w:rsidRPr="00685885" w:rsidRDefault="00D03AE5" w:rsidP="00915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 xml:space="preserve">На </w:t>
      </w:r>
      <w:r w:rsidR="00915078">
        <w:rPr>
          <w:rFonts w:ascii="Times New Roman" w:hAnsi="Times New Roman" w:cs="Times New Roman"/>
          <w:sz w:val="24"/>
          <w:szCs w:val="24"/>
        </w:rPr>
        <w:t xml:space="preserve">информационном листе </w:t>
      </w:r>
      <w:r w:rsidRPr="00685885">
        <w:rPr>
          <w:rFonts w:ascii="Times New Roman" w:hAnsi="Times New Roman" w:cs="Times New Roman"/>
          <w:sz w:val="24"/>
          <w:szCs w:val="24"/>
        </w:rPr>
        <w:t>нужно разместить основные выходн</w:t>
      </w:r>
      <w:r w:rsidR="00915078">
        <w:rPr>
          <w:rFonts w:ascii="Times New Roman" w:hAnsi="Times New Roman" w:cs="Times New Roman"/>
          <w:sz w:val="24"/>
          <w:szCs w:val="24"/>
        </w:rPr>
        <w:t xml:space="preserve">ые сведения, то есть сведения о </w:t>
      </w:r>
      <w:r w:rsidRPr="00685885">
        <w:rPr>
          <w:rFonts w:ascii="Times New Roman" w:hAnsi="Times New Roman" w:cs="Times New Roman"/>
          <w:sz w:val="24"/>
          <w:szCs w:val="24"/>
        </w:rPr>
        <w:t>печатном издании, необходимые для е</w:t>
      </w:r>
      <w:r w:rsidR="00915078">
        <w:rPr>
          <w:rFonts w:ascii="Times New Roman" w:hAnsi="Times New Roman" w:cs="Times New Roman"/>
          <w:sz w:val="24"/>
          <w:szCs w:val="24"/>
        </w:rPr>
        <w:t xml:space="preserve">го библиографической обработки, </w:t>
      </w:r>
      <w:r w:rsidRPr="00685885">
        <w:rPr>
          <w:rFonts w:ascii="Times New Roman" w:hAnsi="Times New Roman" w:cs="Times New Roman"/>
          <w:sz w:val="24"/>
          <w:szCs w:val="24"/>
        </w:rPr>
        <w:t>статистического учета и</w:t>
      </w:r>
      <w:r w:rsidR="00915078">
        <w:rPr>
          <w:rFonts w:ascii="Times New Roman" w:hAnsi="Times New Roman" w:cs="Times New Roman"/>
          <w:sz w:val="24"/>
          <w:szCs w:val="24"/>
        </w:rPr>
        <w:t xml:space="preserve"> для информирования потребителя.</w:t>
      </w:r>
    </w:p>
    <w:p w:rsidR="00D03AE5" w:rsidRPr="00685885" w:rsidRDefault="00D03AE5" w:rsidP="009150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Ниже располагается аннотация, включающая лаконичные сведения о</w:t>
      </w:r>
      <w:r w:rsidR="00915078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сути и предназначении представленного изда</w:t>
      </w:r>
      <w:r w:rsidR="00915078">
        <w:rPr>
          <w:rFonts w:ascii="Times New Roman" w:hAnsi="Times New Roman" w:cs="Times New Roman"/>
          <w:sz w:val="24"/>
          <w:szCs w:val="24"/>
        </w:rPr>
        <w:t xml:space="preserve">ния, указывается категория лиц, </w:t>
      </w:r>
      <w:r w:rsidRPr="00685885">
        <w:rPr>
          <w:rFonts w:ascii="Times New Roman" w:hAnsi="Times New Roman" w:cs="Times New Roman"/>
          <w:sz w:val="24"/>
          <w:szCs w:val="24"/>
        </w:rPr>
        <w:t>которым оно адресовано, и области (направ</w:t>
      </w:r>
      <w:r w:rsidR="00915078">
        <w:rPr>
          <w:rFonts w:ascii="Times New Roman" w:hAnsi="Times New Roman" w:cs="Times New Roman"/>
          <w:sz w:val="24"/>
          <w:szCs w:val="24"/>
        </w:rPr>
        <w:t xml:space="preserve">ления) возможного практического </w:t>
      </w:r>
      <w:r w:rsidRPr="00685885">
        <w:rPr>
          <w:rFonts w:ascii="Times New Roman" w:hAnsi="Times New Roman" w:cs="Times New Roman"/>
          <w:sz w:val="24"/>
          <w:szCs w:val="24"/>
        </w:rPr>
        <w:t>применения.</w:t>
      </w:r>
    </w:p>
    <w:p w:rsidR="00D03AE5" w:rsidRPr="00685885" w:rsidRDefault="00D03AE5" w:rsidP="00A33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Оглавление (содержание) должно включать наименования всех частей,</w:t>
      </w:r>
      <w:r w:rsidR="00915078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и</w:t>
      </w:r>
      <w:r w:rsidR="00A336BC">
        <w:rPr>
          <w:rFonts w:ascii="Times New Roman" w:hAnsi="Times New Roman" w:cs="Times New Roman"/>
          <w:sz w:val="24"/>
          <w:szCs w:val="24"/>
        </w:rPr>
        <w:t>меющихся в методическом материале</w:t>
      </w:r>
      <w:r w:rsidRPr="00685885">
        <w:rPr>
          <w:rFonts w:ascii="Times New Roman" w:hAnsi="Times New Roman" w:cs="Times New Roman"/>
          <w:sz w:val="24"/>
          <w:szCs w:val="24"/>
        </w:rPr>
        <w:t>:</w:t>
      </w:r>
    </w:p>
    <w:p w:rsidR="00D03AE5" w:rsidRPr="00685885" w:rsidRDefault="00D03AE5" w:rsidP="00A33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введение/пояснительная записка,</w:t>
      </w:r>
    </w:p>
    <w:p w:rsidR="00D03AE5" w:rsidRPr="00685885" w:rsidRDefault="00D03AE5" w:rsidP="00A33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названия всех глав и подглав,</w:t>
      </w:r>
    </w:p>
    <w:p w:rsidR="00D03AE5" w:rsidRPr="00685885" w:rsidRDefault="00D03AE5" w:rsidP="00A33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– заключение (при необходимости),</w:t>
      </w:r>
    </w:p>
    <w:p w:rsidR="00D03AE5" w:rsidRPr="00685885" w:rsidRDefault="00D03AE5" w:rsidP="00A33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lastRenderedPageBreak/>
        <w:t xml:space="preserve">– список </w:t>
      </w:r>
      <w:r w:rsidR="00A336BC">
        <w:rPr>
          <w:rFonts w:ascii="Times New Roman" w:hAnsi="Times New Roman" w:cs="Times New Roman"/>
          <w:sz w:val="24"/>
          <w:szCs w:val="24"/>
        </w:rPr>
        <w:t>использованных источников,</w:t>
      </w:r>
    </w:p>
    <w:p w:rsidR="00D03AE5" w:rsidRPr="00685885" w:rsidRDefault="00D03AE5" w:rsidP="00A33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 xml:space="preserve">– приложения </w:t>
      </w:r>
    </w:p>
    <w:p w:rsidR="00D03AE5" w:rsidRPr="00685885" w:rsidRDefault="00D03AE5" w:rsidP="00A33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Во введении/пояснительной записке требуется обосновать выбор темы, определить акту</w:t>
      </w:r>
      <w:r w:rsidR="00A336BC">
        <w:rPr>
          <w:rFonts w:ascii="Times New Roman" w:hAnsi="Times New Roman" w:cs="Times New Roman"/>
          <w:sz w:val="24"/>
          <w:szCs w:val="24"/>
        </w:rPr>
        <w:t xml:space="preserve">альность и значимость выбранной </w:t>
      </w:r>
      <w:r w:rsidRPr="00685885">
        <w:rPr>
          <w:rFonts w:ascii="Times New Roman" w:hAnsi="Times New Roman" w:cs="Times New Roman"/>
          <w:sz w:val="24"/>
          <w:szCs w:val="24"/>
        </w:rPr>
        <w:t>темы для науки, практики, целевой аудитории.</w:t>
      </w:r>
    </w:p>
    <w:p w:rsidR="00D03AE5" w:rsidRPr="00685885" w:rsidRDefault="00D03AE5" w:rsidP="00A33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Основная част</w:t>
      </w:r>
      <w:r w:rsidR="00A336BC">
        <w:rPr>
          <w:rFonts w:ascii="Times New Roman" w:hAnsi="Times New Roman" w:cs="Times New Roman"/>
          <w:sz w:val="24"/>
          <w:szCs w:val="24"/>
        </w:rPr>
        <w:t>ь состоит из двух и более разделов</w:t>
      </w:r>
      <w:r w:rsidRPr="00685885">
        <w:rPr>
          <w:rFonts w:ascii="Times New Roman" w:hAnsi="Times New Roman" w:cs="Times New Roman"/>
          <w:sz w:val="24"/>
          <w:szCs w:val="24"/>
        </w:rPr>
        <w:t>, которые в свою</w:t>
      </w:r>
      <w:r w:rsidR="00A336BC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очередь могут делиться на подразделы, пункты.</w:t>
      </w:r>
    </w:p>
    <w:p w:rsidR="00D03AE5" w:rsidRPr="00685885" w:rsidRDefault="00D03AE5" w:rsidP="00A33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Раздел должен отражать определенный аспект проблемы, подраздел –</w:t>
      </w:r>
      <w:r w:rsidR="00A336BC">
        <w:rPr>
          <w:rFonts w:ascii="Times New Roman" w:hAnsi="Times New Roman" w:cs="Times New Roman"/>
          <w:sz w:val="24"/>
          <w:szCs w:val="24"/>
        </w:rPr>
        <w:t xml:space="preserve"> отдельную часть </w:t>
      </w:r>
      <w:r w:rsidRPr="00685885">
        <w:rPr>
          <w:rFonts w:ascii="Times New Roman" w:hAnsi="Times New Roman" w:cs="Times New Roman"/>
          <w:sz w:val="24"/>
          <w:szCs w:val="24"/>
        </w:rPr>
        <w:t>вопроса. Между разделами должна прослеживаться логик</w:t>
      </w:r>
      <w:r w:rsidR="00A336BC">
        <w:rPr>
          <w:rFonts w:ascii="Times New Roman" w:hAnsi="Times New Roman" w:cs="Times New Roman"/>
          <w:sz w:val="24"/>
          <w:szCs w:val="24"/>
        </w:rPr>
        <w:t xml:space="preserve">а </w:t>
      </w:r>
      <w:r w:rsidRPr="00685885">
        <w:rPr>
          <w:rFonts w:ascii="Times New Roman" w:hAnsi="Times New Roman" w:cs="Times New Roman"/>
          <w:sz w:val="24"/>
          <w:szCs w:val="24"/>
        </w:rPr>
        <w:t>изложения и последовательность перехода от одного к другому.</w:t>
      </w:r>
    </w:p>
    <w:p w:rsidR="00D03AE5" w:rsidRPr="00685885" w:rsidRDefault="00D03AE5" w:rsidP="00A336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Заключение является завершающ</w:t>
      </w:r>
      <w:r w:rsidR="00A336BC">
        <w:rPr>
          <w:rFonts w:ascii="Times New Roman" w:hAnsi="Times New Roman" w:cs="Times New Roman"/>
          <w:sz w:val="24"/>
          <w:szCs w:val="24"/>
        </w:rPr>
        <w:t>ей частью методического материала</w:t>
      </w:r>
      <w:r w:rsidRPr="00685885">
        <w:rPr>
          <w:rFonts w:ascii="Times New Roman" w:hAnsi="Times New Roman" w:cs="Times New Roman"/>
          <w:sz w:val="24"/>
          <w:szCs w:val="24"/>
        </w:rPr>
        <w:t xml:space="preserve"> с</w:t>
      </w:r>
      <w:r w:rsidR="00A336BC">
        <w:rPr>
          <w:rFonts w:ascii="Times New Roman" w:hAnsi="Times New Roman" w:cs="Times New Roman"/>
          <w:sz w:val="24"/>
          <w:szCs w:val="24"/>
        </w:rPr>
        <w:t xml:space="preserve"> выводами, </w:t>
      </w:r>
      <w:r w:rsidRPr="00685885">
        <w:rPr>
          <w:rFonts w:ascii="Times New Roman" w:hAnsi="Times New Roman" w:cs="Times New Roman"/>
          <w:sz w:val="24"/>
          <w:szCs w:val="24"/>
        </w:rPr>
        <w:t>итогами, предложени</w:t>
      </w:r>
      <w:r w:rsidR="00A336BC">
        <w:rPr>
          <w:rFonts w:ascii="Times New Roman" w:hAnsi="Times New Roman" w:cs="Times New Roman"/>
          <w:sz w:val="24"/>
          <w:szCs w:val="24"/>
        </w:rPr>
        <w:t xml:space="preserve">ями по использованию полученных </w:t>
      </w:r>
      <w:r w:rsidRPr="00685885">
        <w:rPr>
          <w:rFonts w:ascii="Times New Roman" w:hAnsi="Times New Roman" w:cs="Times New Roman"/>
          <w:sz w:val="24"/>
          <w:szCs w:val="24"/>
        </w:rPr>
        <w:t>резу</w:t>
      </w:r>
      <w:r w:rsidR="00A336BC">
        <w:rPr>
          <w:rFonts w:ascii="Times New Roman" w:hAnsi="Times New Roman" w:cs="Times New Roman"/>
          <w:sz w:val="24"/>
          <w:szCs w:val="24"/>
        </w:rPr>
        <w:t xml:space="preserve">льтатов, описанием практической </w:t>
      </w:r>
      <w:r w:rsidRPr="00685885">
        <w:rPr>
          <w:rFonts w:ascii="Times New Roman" w:hAnsi="Times New Roman" w:cs="Times New Roman"/>
          <w:sz w:val="24"/>
          <w:szCs w:val="24"/>
        </w:rPr>
        <w:t>ценности работы. В заключении не</w:t>
      </w:r>
      <w:r w:rsidR="00A336BC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должно быть никакой новой информации,</w:t>
      </w:r>
      <w:r w:rsidR="00A336BC">
        <w:rPr>
          <w:rFonts w:ascii="Times New Roman" w:hAnsi="Times New Roman" w:cs="Times New Roman"/>
          <w:sz w:val="24"/>
          <w:szCs w:val="24"/>
        </w:rPr>
        <w:t xml:space="preserve"> не упомянутой в основной части </w:t>
      </w:r>
      <w:r w:rsidRPr="00685885">
        <w:rPr>
          <w:rFonts w:ascii="Times New Roman" w:hAnsi="Times New Roman" w:cs="Times New Roman"/>
          <w:sz w:val="24"/>
          <w:szCs w:val="24"/>
        </w:rPr>
        <w:t>работы.</w:t>
      </w:r>
    </w:p>
    <w:p w:rsidR="00D03AE5" w:rsidRPr="00685885" w:rsidRDefault="00D03AE5" w:rsidP="00B9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 xml:space="preserve">Список </w:t>
      </w:r>
      <w:r w:rsidR="00B91EC9">
        <w:rPr>
          <w:rFonts w:ascii="Times New Roman" w:hAnsi="Times New Roman" w:cs="Times New Roman"/>
          <w:sz w:val="24"/>
          <w:szCs w:val="24"/>
        </w:rPr>
        <w:t xml:space="preserve">используемых источников </w:t>
      </w:r>
      <w:r w:rsidRPr="00685885">
        <w:rPr>
          <w:rFonts w:ascii="Times New Roman" w:hAnsi="Times New Roman" w:cs="Times New Roman"/>
          <w:sz w:val="24"/>
          <w:szCs w:val="24"/>
        </w:rPr>
        <w:t>содержит сведения об источниках, использованных</w:t>
      </w:r>
    </w:p>
    <w:p w:rsidR="00D03AE5" w:rsidRPr="00685885" w:rsidRDefault="00D03AE5" w:rsidP="00A336B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 xml:space="preserve">при </w:t>
      </w:r>
      <w:r w:rsidR="00B91EC9">
        <w:rPr>
          <w:rFonts w:ascii="Times New Roman" w:hAnsi="Times New Roman" w:cs="Times New Roman"/>
          <w:sz w:val="24"/>
          <w:szCs w:val="24"/>
        </w:rPr>
        <w:t>написании</w:t>
      </w:r>
      <w:r w:rsidRPr="00685885">
        <w:rPr>
          <w:rFonts w:ascii="Times New Roman" w:hAnsi="Times New Roman" w:cs="Times New Roman"/>
          <w:sz w:val="24"/>
          <w:szCs w:val="24"/>
        </w:rPr>
        <w:t>. Сп</w:t>
      </w:r>
      <w:r w:rsidR="00B91EC9">
        <w:rPr>
          <w:rFonts w:ascii="Times New Roman" w:hAnsi="Times New Roman" w:cs="Times New Roman"/>
          <w:sz w:val="24"/>
          <w:szCs w:val="24"/>
        </w:rPr>
        <w:t xml:space="preserve">исок можно озаглавить следующим </w:t>
      </w:r>
      <w:r w:rsidRPr="00685885">
        <w:rPr>
          <w:rFonts w:ascii="Times New Roman" w:hAnsi="Times New Roman" w:cs="Times New Roman"/>
          <w:sz w:val="24"/>
          <w:szCs w:val="24"/>
        </w:rPr>
        <w:t>образом: «Литература», «Список лит</w:t>
      </w:r>
      <w:r w:rsidR="00B91EC9">
        <w:rPr>
          <w:rFonts w:ascii="Times New Roman" w:hAnsi="Times New Roman" w:cs="Times New Roman"/>
          <w:sz w:val="24"/>
          <w:szCs w:val="24"/>
        </w:rPr>
        <w:t>ературы», «Список использованных источников</w:t>
      </w:r>
      <w:r w:rsidRPr="00685885">
        <w:rPr>
          <w:rFonts w:ascii="Times New Roman" w:hAnsi="Times New Roman" w:cs="Times New Roman"/>
          <w:sz w:val="24"/>
          <w:szCs w:val="24"/>
        </w:rPr>
        <w:t>».</w:t>
      </w:r>
    </w:p>
    <w:p w:rsidR="00D03AE5" w:rsidRPr="00685885" w:rsidRDefault="00D03AE5" w:rsidP="00B91EC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85885">
        <w:rPr>
          <w:rFonts w:ascii="Times New Roman" w:hAnsi="Times New Roman" w:cs="Times New Roman"/>
          <w:sz w:val="24"/>
          <w:szCs w:val="24"/>
        </w:rPr>
        <w:t>Приложения включают в методический продукт, для того чтобы</w:t>
      </w:r>
      <w:r w:rsidR="00B91EC9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освободить основную часть от больш</w:t>
      </w:r>
      <w:r w:rsidR="00B91EC9">
        <w:rPr>
          <w:rFonts w:ascii="Times New Roman" w:hAnsi="Times New Roman" w:cs="Times New Roman"/>
          <w:sz w:val="24"/>
          <w:szCs w:val="24"/>
        </w:rPr>
        <w:t>ого количества вспомогательного материала.</w:t>
      </w:r>
    </w:p>
    <w:p w:rsidR="00D327BE" w:rsidRPr="008F0E3F" w:rsidRDefault="00D03AE5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685885">
        <w:rPr>
          <w:rFonts w:ascii="Times New Roman" w:hAnsi="Times New Roman" w:cs="Times New Roman"/>
          <w:sz w:val="24"/>
          <w:szCs w:val="24"/>
        </w:rPr>
        <w:t>Концевой титул. На последней странице издания публикуют основные</w:t>
      </w:r>
      <w:r w:rsidR="00B91EC9">
        <w:rPr>
          <w:rFonts w:ascii="Times New Roman" w:hAnsi="Times New Roman" w:cs="Times New Roman"/>
          <w:sz w:val="24"/>
          <w:szCs w:val="24"/>
        </w:rPr>
        <w:t xml:space="preserve"> </w:t>
      </w:r>
      <w:r w:rsidRPr="00685885">
        <w:rPr>
          <w:rFonts w:ascii="Times New Roman" w:hAnsi="Times New Roman" w:cs="Times New Roman"/>
          <w:sz w:val="24"/>
          <w:szCs w:val="24"/>
        </w:rPr>
        <w:t>сведения о печатном издании, включая выходны</w:t>
      </w:r>
      <w:r w:rsidR="00B91EC9">
        <w:rPr>
          <w:rFonts w:ascii="Times New Roman" w:hAnsi="Times New Roman" w:cs="Times New Roman"/>
          <w:sz w:val="24"/>
          <w:szCs w:val="24"/>
        </w:rPr>
        <w:t xml:space="preserve">е данные книги/издания. </w:t>
      </w:r>
    </w:p>
    <w:p w:rsidR="00A13996" w:rsidRPr="00D327BE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Default="00B91EC9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14" w:name="bookmark6"/>
      <w:r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ПАМЯТКА </w:t>
      </w:r>
      <w:r w:rsidR="00D327BE" w:rsidRPr="00D327B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 ПО ТЕХНИЧЕСКОМУ ОФОРМЛЕНИЮ ТЕКСТА</w:t>
      </w:r>
      <w:bookmarkEnd w:id="14"/>
    </w:p>
    <w:p w:rsidR="00B91EC9" w:rsidRPr="00D327BE" w:rsidRDefault="00B91EC9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Подготовленная к изданию работа представляется в формате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en-US"/>
        </w:rPr>
        <w:t>Microsoft</w:t>
      </w:r>
      <w:r w:rsidR="00B91EC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en-US"/>
        </w:rPr>
        <w:t>Word</w:t>
      </w:r>
      <w:r w:rsidRPr="00D327BE">
        <w:rPr>
          <w:rFonts w:ascii="Times New Roman" w:eastAsia="Times New Roman" w:hAnsi="Times New Roman" w:cs="Times New Roman"/>
          <w:sz w:val="24"/>
          <w:szCs w:val="24"/>
        </w:rPr>
        <w:t>.</w:t>
      </w:r>
      <w:r w:rsidR="00B91EC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Бумажный вариант должен полностью соответствовать электронному.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При наборе текста необходимо учитывать следующее:</w:t>
      </w:r>
    </w:p>
    <w:p w:rsidR="00D327BE" w:rsidRPr="00D327BE" w:rsidRDefault="00D327BE" w:rsidP="00D327B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шрифт</w:t>
      </w:r>
      <w:r w:rsidRPr="00D327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- </w:t>
      </w:r>
      <w:r w:rsidRPr="00D327BE">
        <w:rPr>
          <w:rFonts w:ascii="Times New Roman" w:eastAsia="Times New Roman" w:hAnsi="Times New Roman" w:cs="Times New Roman"/>
          <w:sz w:val="24"/>
          <w:szCs w:val="24"/>
          <w:lang w:val="en-US" w:bidi="en-US"/>
        </w:rPr>
        <w:t xml:space="preserve">Times New Roman,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размер</w:t>
      </w:r>
      <w:r w:rsidRPr="00D327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— 14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пт</w:t>
      </w:r>
      <w:r w:rsidRPr="00D327BE">
        <w:rPr>
          <w:rFonts w:ascii="Times New Roman" w:eastAsia="Times New Roman" w:hAnsi="Times New Roman" w:cs="Times New Roman"/>
          <w:sz w:val="24"/>
          <w:szCs w:val="24"/>
          <w:lang w:val="en-US"/>
        </w:rPr>
        <w:t>.,</w:t>
      </w:r>
    </w:p>
    <w:p w:rsidR="00D327BE" w:rsidRPr="00D327BE" w:rsidRDefault="00D327BE" w:rsidP="00D327B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межстрочный интервал </w:t>
      </w:r>
      <w:r w:rsidR="00B91EC9">
        <w:rPr>
          <w:rFonts w:ascii="Times New Roman" w:eastAsia="Times New Roman" w:hAnsi="Times New Roman" w:cs="Times New Roman"/>
          <w:sz w:val="24"/>
          <w:szCs w:val="24"/>
          <w:lang w:bidi="ru-RU"/>
        </w:rPr>
        <w:t>–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одинарный</w:t>
      </w:r>
      <w:r w:rsidR="00B91EC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(1,15; 1,5)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,</w:t>
      </w:r>
    </w:p>
    <w:p w:rsidR="00D327BE" w:rsidRPr="00D327BE" w:rsidRDefault="00D327BE" w:rsidP="00D327B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форматирование - по ширине;</w:t>
      </w:r>
    </w:p>
    <w:p w:rsidR="00D327BE" w:rsidRP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абзацный отступ — 1,25 см (выставляется автоматически, не допускается делать пробелами или табуляцией);</w:t>
      </w:r>
    </w:p>
    <w:p w:rsidR="00D327BE" w:rsidRPr="00D327BE" w:rsidRDefault="00D327BE" w:rsidP="00D327B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поля: боковые по 25 мм, верхнее - 20 мм, нижнее - 30 мм; колонцифра (порядковый номер страницы) ставится на нижнем поле по центру;</w:t>
      </w:r>
    </w:p>
    <w:p w:rsidR="00D327BE" w:rsidRPr="00D327BE" w:rsidRDefault="00D327BE" w:rsidP="00D327BE">
      <w:pPr>
        <w:numPr>
          <w:ilvl w:val="0"/>
          <w:numId w:val="9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автоперенос - устанавливается автоматически в параметрах страниц (использовать ручной перенос слов не следует).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Нумерационный заголовок и название таблицы, а также подрисуночные подписи оформляются 12-м шрифтом. Обязательно даются ссылки на иллюстрации и таблицы, а их нумерация допускается сквозная или по разделам (главам). Выделения в тексте должны быть единообразны (выделения одного порядка набираются одним шрифтом - полужирным, курсивом - по всему тексту). Инициалы в тексте располагаются перед фамилией.</w:t>
      </w:r>
    </w:p>
    <w:p w:rsid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Заголовки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в тексте классифицируются по степени важности и логически должны соотноситься между собой, что необходимо отражать при</w:t>
      </w:r>
      <w:r w:rsidR="00B91EC9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наборе. Заголовок нижнего порядка подчиняется заголовку более высокого порядка и набирается одним шрифтом (прописным, полужирным, курсивом) и располагаются в тексте единообразно (или по центру, или выравниваются в левый или правый край). При наборе заголовок отбивается от основного текста одним пробелом. В заголовках недопустимы переносы и не ставится точка в конце.</w:t>
      </w:r>
    </w:p>
    <w:p w:rsidR="00A13996" w:rsidRPr="00D327BE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Default="00D327BE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  <w:bookmarkStart w:id="15" w:name="bookmark7"/>
      <w:r w:rsidRPr="00D327B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>ТАБЛИЦЫ, РИСУНКИ, ФОРМУЛЫ</w:t>
      </w:r>
      <w:bookmarkEnd w:id="15"/>
    </w:p>
    <w:p w:rsidR="00B91EC9" w:rsidRPr="00D327BE" w:rsidRDefault="00B91EC9" w:rsidP="00A1399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Все таблицы, рисунки и основные формулы, приведенные в тексте статьи, должны быть пронумерованы</w:t>
      </w:r>
    </w:p>
    <w:p w:rsidR="003774B7" w:rsidRPr="003774B7" w:rsidRDefault="003774B7" w:rsidP="003774B7">
      <w:pPr>
        <w:pStyle w:val="a4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</w:pPr>
      <w:r w:rsidRPr="003774B7">
        <w:rPr>
          <w:rFonts w:ascii="Times New Roman" w:eastAsia="Times New Roman" w:hAnsi="Times New Roman" w:cs="Times New Roman"/>
          <w:b/>
          <w:sz w:val="24"/>
          <w:szCs w:val="24"/>
          <w:u w:val="single"/>
          <w:lang w:bidi="ru-RU"/>
        </w:rPr>
        <w:t>Оформление таблиц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При наборе </w:t>
      </w:r>
      <w:r w:rsidRPr="00D327BE"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  <w:t xml:space="preserve">таблиц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следует придерживаться следующих правил: размер шрифта в таблице на 2 пункта меньше, чем размер шрифта основного текста. Таблицы следует набирать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с помощью мастера построения таблиц, а не строить от руки. Содержание таблиц не должно полностью дублировать текст. Если таблица не вмещается в одну страницу, то на следующей странице набирается подзаголовок: Продолжение таблицы 1 или Окончание таблицы 1, текстовая головка таблицы при этом повторяется (или нумеруются прографки в начале таблицы и на последующих страницах повторяются только они).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Таблицы должны сопровождаться ссылками в тексте, при ссылке следует писать слово «таблица» с указанием ее номера.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Заголовки граф и строк таблицы пишутся с прописной буквы, а подзаголовки - со строчной, если они составляют одно предложение с заголовком, или с прописной буквы, если они имеют самостоятельное значение. В конце заголовков и подзаголовков таблиц точки не ставятся. Текст внутри таблицы в зависимости от объема размещаемого материала может быть набран шрифтом меньшего кегля, но не менее 10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en-US"/>
        </w:rPr>
        <w:t>pt</w:t>
      </w:r>
      <w:r w:rsidRPr="00D327B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Текст в столбцах располагают от левого края либо центрируют.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Слово «Таблица» размещается по левому краю, после него через тире располагается название таблицы: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Пример: Таблица 1 - Текст названия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Если в конце страницы таблица прерывается и ее продолжение будет на следующей странице, нижнюю горизонтальную линию в первой части таблицы не проводят. При переносе части таблицы на другую страницу над ней пишут слово «Продолжение» и указывают номер таблицы:</w:t>
      </w:r>
    </w:p>
    <w:p w:rsidR="00D327BE" w:rsidRPr="00D327BE" w:rsidRDefault="00D327BE" w:rsidP="00B91EC9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Пример: Продолжение таблицы 1</w:t>
      </w:r>
    </w:p>
    <w:p w:rsidR="00D327BE" w:rsidRPr="00D327BE" w:rsidRDefault="00D327BE" w:rsidP="00B91EC9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Нумерация граф таблицы арабскими цифрами необходима только в тех случаях, когда в тексте имеются ссылки на них, при делении таблицы на части, а также при переносе части таблицы на следующую страницу.</w:t>
      </w:r>
    </w:p>
    <w:p w:rsidR="00A13996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P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lang w:bidi="ru-RU"/>
        </w:rPr>
        <w:t>Пример оформления таблицы:</w:t>
      </w:r>
    </w:p>
    <w:p w:rsidR="00A13996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</w:p>
    <w:p w:rsid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  <w:r w:rsidRPr="00D327BE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Таблица 14.2 - Характеристика действующих гидроэлектростанций</w:t>
      </w:r>
    </w:p>
    <w:p w:rsidR="00A13996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</w:pPr>
    </w:p>
    <w:p w:rsidR="00A13996" w:rsidRPr="00D327BE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72"/>
        <w:gridCol w:w="2117"/>
        <w:gridCol w:w="1459"/>
        <w:gridCol w:w="802"/>
        <w:gridCol w:w="802"/>
        <w:gridCol w:w="2054"/>
      </w:tblGrid>
      <w:tr w:rsidR="00D327BE" w:rsidRPr="00D327BE" w:rsidTr="00630712">
        <w:trPr>
          <w:trHeight w:hRule="exact" w:val="850"/>
          <w:jc w:val="center"/>
        </w:trPr>
        <w:tc>
          <w:tcPr>
            <w:tcW w:w="247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7BE" w:rsidRPr="00D327BE" w:rsidRDefault="00A13996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</w:t>
            </w:r>
            <w:r w:rsidR="00D327BE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идроэлектростанция</w:t>
            </w:r>
          </w:p>
        </w:tc>
        <w:tc>
          <w:tcPr>
            <w:tcW w:w="211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 од ввода в эксплуатацию</w:t>
            </w:r>
          </w:p>
        </w:tc>
        <w:tc>
          <w:tcPr>
            <w:tcW w:w="3063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Среднегодовая выработка электроэнергии, млрд кВт ч</w:t>
            </w:r>
          </w:p>
        </w:tc>
        <w:tc>
          <w:tcPr>
            <w:tcW w:w="205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Численность работников, чел.</w:t>
            </w:r>
          </w:p>
        </w:tc>
      </w:tr>
      <w:tr w:rsidR="00D327BE" w:rsidRPr="00D327BE" w:rsidTr="00630712">
        <w:trPr>
          <w:trHeight w:hRule="exact" w:val="293"/>
          <w:jc w:val="center"/>
        </w:trPr>
        <w:tc>
          <w:tcPr>
            <w:tcW w:w="2472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211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проектная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1990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1995</w:t>
            </w:r>
          </w:p>
        </w:tc>
        <w:tc>
          <w:tcPr>
            <w:tcW w:w="205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D327BE" w:rsidRPr="00D327BE" w:rsidTr="00630712">
        <w:trPr>
          <w:trHeight w:hRule="exact" w:val="28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Иркутская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1958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4,0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4,9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277</w:t>
            </w:r>
          </w:p>
        </w:tc>
      </w:tr>
      <w:tr w:rsidR="00D327BE" w:rsidRPr="00D327BE" w:rsidTr="00630712">
        <w:trPr>
          <w:trHeight w:hRule="exact" w:val="283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Братская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1967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22,5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22,2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26,5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714</w:t>
            </w:r>
          </w:p>
        </w:tc>
      </w:tr>
      <w:tr w:rsidR="00D327BE" w:rsidRPr="00D327BE" w:rsidTr="00630712">
        <w:trPr>
          <w:trHeight w:hRule="exact" w:val="302"/>
          <w:jc w:val="center"/>
        </w:trPr>
        <w:tc>
          <w:tcPr>
            <w:tcW w:w="24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Усть-Илимская</w:t>
            </w:r>
          </w:p>
        </w:tc>
        <w:tc>
          <w:tcPr>
            <w:tcW w:w="21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1980</w:t>
            </w:r>
          </w:p>
        </w:tc>
        <w:tc>
          <w:tcPr>
            <w:tcW w:w="14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21,2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20,8</w:t>
            </w:r>
          </w:p>
        </w:tc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21,6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707</w:t>
            </w:r>
          </w:p>
        </w:tc>
      </w:tr>
    </w:tbl>
    <w:p w:rsidR="00D327BE" w:rsidRP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3774B7" w:rsidRPr="003774B7" w:rsidRDefault="003774B7" w:rsidP="003774B7">
      <w:pPr>
        <w:pStyle w:val="a4"/>
        <w:numPr>
          <w:ilvl w:val="0"/>
          <w:numId w:val="22"/>
        </w:numPr>
        <w:shd w:val="clear" w:color="auto" w:fill="FFFFFF"/>
        <w:tabs>
          <w:tab w:val="left" w:pos="1134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A0A0A"/>
          <w:sz w:val="24"/>
          <w:szCs w:val="24"/>
          <w:u w:val="single"/>
        </w:rPr>
      </w:pPr>
      <w:r w:rsidRPr="003774B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</w:rPr>
        <w:t>Оформление рисунков</w:t>
      </w:r>
    </w:p>
    <w:p w:rsidR="003774B7" w:rsidRPr="003774B7" w:rsidRDefault="003774B7" w:rsidP="003774B7">
      <w:pPr>
        <w:numPr>
          <w:ilvl w:val="0"/>
          <w:numId w:val="19"/>
        </w:numPr>
        <w:shd w:val="clear" w:color="auto" w:fill="FFFFFF"/>
        <w:tabs>
          <w:tab w:val="clear" w:pos="720"/>
          <w:tab w:val="num" w:pos="42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color w:val="0A0A0A"/>
          <w:sz w:val="24"/>
          <w:szCs w:val="24"/>
        </w:rPr>
        <w:t>каждый рисунок должен быть пронумерован и подписан. Подписи не должны быть частью рисунков;</w:t>
      </w:r>
    </w:p>
    <w:p w:rsidR="003774B7" w:rsidRPr="003774B7" w:rsidRDefault="003774B7" w:rsidP="003774B7">
      <w:pPr>
        <w:numPr>
          <w:ilvl w:val="0"/>
          <w:numId w:val="19"/>
        </w:numPr>
        <w:shd w:val="clear" w:color="auto" w:fill="FFFFFF"/>
        <w:tabs>
          <w:tab w:val="clear" w:pos="720"/>
          <w:tab w:val="num" w:pos="42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color w:val="0A0A0A"/>
          <w:sz w:val="24"/>
          <w:szCs w:val="24"/>
        </w:rPr>
        <w:t>рисунки обязательно должны быть сгруппированы (т.е. не должны «разваливаться» при перемещении и форматировании);</w:t>
      </w:r>
    </w:p>
    <w:p w:rsidR="003774B7" w:rsidRPr="003774B7" w:rsidRDefault="003774B7" w:rsidP="003774B7">
      <w:pPr>
        <w:numPr>
          <w:ilvl w:val="0"/>
          <w:numId w:val="19"/>
        </w:numPr>
        <w:shd w:val="clear" w:color="auto" w:fill="FFFFFF"/>
        <w:tabs>
          <w:tab w:val="clear" w:pos="720"/>
          <w:tab w:val="num" w:pos="426"/>
          <w:tab w:val="num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A0A0A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color w:val="0A0A0A"/>
          <w:sz w:val="24"/>
          <w:szCs w:val="24"/>
        </w:rPr>
        <w:t>по возможности, избегайте использования рисунков и таблиц, размер которых требует альбомной ориентации страницы;</w:t>
      </w:r>
    </w:p>
    <w:p w:rsidR="003774B7" w:rsidRPr="003774B7" w:rsidRDefault="003774B7" w:rsidP="003774B7">
      <w:pPr>
        <w:numPr>
          <w:ilvl w:val="0"/>
          <w:numId w:val="20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color w:val="0A0A0A"/>
          <w:sz w:val="24"/>
          <w:szCs w:val="24"/>
        </w:rPr>
        <w:t>надписи и другие обозначения на графиках и рисунках должны быть четкими и легко читаемыми;</w:t>
      </w:r>
      <w:r w:rsidRPr="003774B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4B7" w:rsidRPr="00B91EC9" w:rsidRDefault="003774B7" w:rsidP="003774B7">
      <w:pPr>
        <w:numPr>
          <w:ilvl w:val="0"/>
          <w:numId w:val="2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 xml:space="preserve">рисунки должны нумероваться и выравниваться по центру страницы и </w:t>
      </w:r>
      <w:r w:rsidR="00B91EC9">
        <w:rPr>
          <w:rFonts w:ascii="Times New Roman" w:hAnsi="Times New Roman" w:cs="Times New Roman"/>
          <w:sz w:val="24"/>
          <w:szCs w:val="24"/>
        </w:rPr>
        <w:t>иметь название.</w:t>
      </w:r>
      <w:r w:rsidRPr="00B91EC9">
        <w:rPr>
          <w:rFonts w:ascii="Times New Roman" w:hAnsi="Times New Roman" w:cs="Times New Roman"/>
          <w:sz w:val="24"/>
          <w:szCs w:val="24"/>
        </w:rPr>
        <w:t xml:space="preserve"> Название располагается ниже рисунка. Текст названия выравнивается по центру. Размер шрифта 14 пт. </w:t>
      </w:r>
      <w:r w:rsidR="00B91EC9">
        <w:rPr>
          <w:rFonts w:ascii="Times New Roman" w:hAnsi="Times New Roman" w:cs="Times New Roman"/>
          <w:sz w:val="24"/>
          <w:szCs w:val="24"/>
        </w:rPr>
        <w:t>Не следует</w:t>
      </w:r>
      <w:r w:rsidRPr="00B91EC9">
        <w:rPr>
          <w:rFonts w:ascii="Times New Roman" w:hAnsi="Times New Roman" w:cs="Times New Roman"/>
          <w:sz w:val="24"/>
          <w:szCs w:val="24"/>
        </w:rPr>
        <w:t xml:space="preserve"> использовать курсив или полужирный шрифт. </w:t>
      </w:r>
    </w:p>
    <w:p w:rsidR="003774B7" w:rsidRPr="00B91EC9" w:rsidRDefault="00B91EC9" w:rsidP="003774B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</w:t>
      </w:r>
      <w:r w:rsidR="003774B7" w:rsidRPr="00B91EC9">
        <w:rPr>
          <w:rFonts w:ascii="Times New Roman" w:hAnsi="Times New Roman" w:cs="Times New Roman"/>
          <w:sz w:val="24"/>
          <w:szCs w:val="24"/>
        </w:rPr>
        <w:t>лово «Рисунок» пишется полностью. До и после названия</w:t>
      </w:r>
      <w:r w:rsidR="003774B7" w:rsidRPr="003774B7">
        <w:rPr>
          <w:rFonts w:ascii="Times New Roman" w:hAnsi="Times New Roman" w:cs="Times New Roman"/>
          <w:sz w:val="24"/>
          <w:szCs w:val="24"/>
        </w:rPr>
        <w:t xml:space="preserve"> рисунка делается </w:t>
      </w:r>
      <w:r w:rsidR="003774B7" w:rsidRPr="00B91EC9">
        <w:rPr>
          <w:rFonts w:ascii="Times New Roman" w:hAnsi="Times New Roman" w:cs="Times New Roman"/>
          <w:sz w:val="24"/>
          <w:szCs w:val="24"/>
        </w:rPr>
        <w:t>отступ в 6 пт. Точка в конце не ставится.</w:t>
      </w:r>
    </w:p>
    <w:p w:rsidR="003774B7" w:rsidRPr="003774B7" w:rsidRDefault="003774B7" w:rsidP="003774B7">
      <w:pPr>
        <w:spacing w:before="120" w:after="12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6 пт. интервал</w:t>
      </w:r>
    </w:p>
    <w:p w:rsidR="003774B7" w:rsidRPr="003774B7" w:rsidRDefault="003774B7" w:rsidP="003774B7">
      <w:pPr>
        <w:spacing w:before="120" w:after="120" w:line="240" w:lineRule="auto"/>
        <w:jc w:val="center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3774B7">
        <w:rPr>
          <w:rFonts w:ascii="Times New Roman" w:eastAsia="Calibri" w:hAnsi="Times New Roman" w:cs="Times New Roman"/>
          <w:sz w:val="24"/>
          <w:szCs w:val="24"/>
        </w:rPr>
        <w:object w:dxaOrig="9060" w:dyaOrig="6388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83.45pt;height:202.35pt" o:ole="">
            <v:imagedata r:id="rId9" o:title=""/>
          </v:shape>
          <o:OLEObject Type="Embed" ProgID="Visio.Drawing.11" ShapeID="_x0000_i1025" DrawAspect="Content" ObjectID="_1766483173" r:id="rId10"/>
        </w:object>
      </w:r>
    </w:p>
    <w:p w:rsidR="003774B7" w:rsidRPr="003774B7" w:rsidRDefault="003774B7" w:rsidP="003774B7">
      <w:pPr>
        <w:widowControl w:val="0"/>
        <w:suppressAutoHyphens/>
        <w:spacing w:before="120" w:after="120" w:line="240" w:lineRule="auto"/>
        <w:ind w:right="23"/>
        <w:jc w:val="center"/>
        <w:rPr>
          <w:rFonts w:ascii="Times New Roman" w:eastAsia="Book Antiqua" w:hAnsi="Times New Roman" w:cs="Times New Roman"/>
          <w:sz w:val="24"/>
          <w:szCs w:val="24"/>
          <w:lang w:bidi="ru-RU"/>
        </w:rPr>
      </w:pPr>
      <w:r w:rsidRPr="003774B7">
        <w:rPr>
          <w:rFonts w:ascii="Times New Roman" w:eastAsia="Book Antiqua" w:hAnsi="Times New Roman" w:cs="Times New Roman"/>
          <w:sz w:val="24"/>
          <w:szCs w:val="24"/>
          <w:lang w:bidi="ru-RU"/>
        </w:rPr>
        <w:t>Рисунок 6.11</w:t>
      </w:r>
      <w:r w:rsidRPr="003774B7">
        <w:rPr>
          <w:rFonts w:ascii="Times New Roman" w:hAnsi="Times New Roman" w:cs="Times New Roman"/>
          <w:snapToGrid w:val="0"/>
          <w:sz w:val="24"/>
          <w:szCs w:val="24"/>
        </w:rPr>
        <w:t xml:space="preserve"> –</w:t>
      </w:r>
      <w:r w:rsidRPr="003774B7">
        <w:rPr>
          <w:rFonts w:ascii="Times New Roman" w:hAnsi="Times New Roman" w:cs="Times New Roman"/>
          <w:i/>
          <w:snapToGrid w:val="0"/>
          <w:sz w:val="24"/>
          <w:szCs w:val="24"/>
        </w:rPr>
        <w:t xml:space="preserve"> </w:t>
      </w:r>
      <w:r w:rsidRPr="003774B7">
        <w:rPr>
          <w:rFonts w:ascii="Times New Roman" w:eastAsia="Book Antiqua" w:hAnsi="Times New Roman" w:cs="Times New Roman"/>
          <w:sz w:val="24"/>
          <w:szCs w:val="24"/>
          <w:lang w:bidi="ru-RU"/>
        </w:rPr>
        <w:t>Скольжение и крен высокоплана и низкоплана</w:t>
      </w:r>
    </w:p>
    <w:p w:rsidR="003774B7" w:rsidRPr="003774B7" w:rsidRDefault="003774B7" w:rsidP="003774B7">
      <w:pPr>
        <w:widowControl w:val="0"/>
        <w:suppressAutoHyphens/>
        <w:spacing w:after="0" w:line="240" w:lineRule="auto"/>
        <w:ind w:right="23"/>
        <w:jc w:val="center"/>
        <w:rPr>
          <w:rFonts w:ascii="Times New Roman" w:eastAsia="Book Antiqua" w:hAnsi="Times New Roman" w:cs="Times New Roman"/>
          <w:sz w:val="24"/>
          <w:szCs w:val="24"/>
          <w:lang w:bidi="ru-RU"/>
        </w:rPr>
      </w:pPr>
      <w:r w:rsidRPr="003774B7">
        <w:rPr>
          <w:rFonts w:ascii="Times New Roman" w:eastAsia="Book Antiqua" w:hAnsi="Times New Roman" w:cs="Times New Roman"/>
          <w:i/>
          <w:sz w:val="24"/>
          <w:szCs w:val="24"/>
          <w:lang w:bidi="ru-RU"/>
        </w:rPr>
        <w:t>а</w:t>
      </w:r>
      <w:r w:rsidRPr="003774B7">
        <w:rPr>
          <w:rFonts w:ascii="Times New Roman" w:eastAsia="Book Antiqua" w:hAnsi="Times New Roman" w:cs="Times New Roman"/>
          <w:sz w:val="24"/>
          <w:szCs w:val="24"/>
          <w:lang w:bidi="ru-RU"/>
        </w:rPr>
        <w:t xml:space="preserve"> – высокоплан; </w:t>
      </w:r>
      <w:r w:rsidRPr="003774B7">
        <w:rPr>
          <w:rFonts w:ascii="Times New Roman" w:eastAsia="Book Antiqua" w:hAnsi="Times New Roman" w:cs="Times New Roman"/>
          <w:i/>
          <w:sz w:val="24"/>
          <w:szCs w:val="24"/>
          <w:lang w:bidi="ru-RU"/>
        </w:rPr>
        <w:t>б</w:t>
      </w:r>
      <w:r w:rsidRPr="003774B7">
        <w:rPr>
          <w:rFonts w:ascii="Times New Roman" w:eastAsia="Book Antiqua" w:hAnsi="Times New Roman" w:cs="Times New Roman"/>
          <w:sz w:val="24"/>
          <w:szCs w:val="24"/>
          <w:lang w:bidi="ru-RU"/>
        </w:rPr>
        <w:t xml:space="preserve"> – низкоплан.</w:t>
      </w:r>
    </w:p>
    <w:p w:rsidR="003774B7" w:rsidRPr="003774B7" w:rsidRDefault="003774B7" w:rsidP="003774B7">
      <w:pPr>
        <w:pStyle w:val="a4"/>
        <w:numPr>
          <w:ilvl w:val="0"/>
          <w:numId w:val="22"/>
        </w:numPr>
        <w:shd w:val="clear" w:color="auto" w:fill="FFFFFF"/>
        <w:tabs>
          <w:tab w:val="num" w:pos="993"/>
        </w:tabs>
        <w:spacing w:after="75" w:line="240" w:lineRule="auto"/>
        <w:jc w:val="both"/>
        <w:rPr>
          <w:rFonts w:ascii="Times New Roman" w:eastAsia="Times New Roman" w:hAnsi="Times New Roman" w:cs="Times New Roman"/>
          <w:color w:val="0A0A0A"/>
          <w:sz w:val="24"/>
          <w:szCs w:val="24"/>
          <w:u w:val="single"/>
        </w:rPr>
      </w:pPr>
      <w:r w:rsidRPr="003774B7">
        <w:rPr>
          <w:rFonts w:ascii="Times New Roman" w:eastAsia="Times New Roman" w:hAnsi="Times New Roman" w:cs="Times New Roman"/>
          <w:b/>
          <w:bCs/>
          <w:color w:val="0A0A0A"/>
          <w:sz w:val="24"/>
          <w:szCs w:val="24"/>
          <w:u w:val="single"/>
        </w:rPr>
        <w:t>Оформление формулы:</w:t>
      </w:r>
    </w:p>
    <w:p w:rsidR="003774B7" w:rsidRPr="006D355E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sz w:val="24"/>
          <w:szCs w:val="24"/>
        </w:rPr>
        <w:t xml:space="preserve">Формулы должны быть созданы с использованием редактора формул </w:t>
      </w:r>
      <w:r w:rsidRPr="003774B7">
        <w:rPr>
          <w:rFonts w:ascii="Times New Roman" w:eastAsia="Times New Roman" w:hAnsi="Times New Roman" w:cs="Times New Roman"/>
          <w:sz w:val="24"/>
          <w:szCs w:val="24"/>
          <w:lang w:val="en-US"/>
        </w:rPr>
        <w:t>Microsoft</w:t>
      </w:r>
      <w:r w:rsidRPr="003774B7">
        <w:rPr>
          <w:rFonts w:ascii="Times New Roman" w:eastAsia="Times New Roman" w:hAnsi="Times New Roman" w:cs="Times New Roman"/>
          <w:sz w:val="24"/>
          <w:szCs w:val="24"/>
        </w:rPr>
        <w:t xml:space="preserve">. Формулы следует располагать отдельной строкой, нумеровать и выравнивать по центру. Перед и после формулы следует делать </w:t>
      </w:r>
      <w:r w:rsidRPr="006D355E">
        <w:rPr>
          <w:rFonts w:ascii="Times New Roman" w:eastAsia="Times New Roman" w:hAnsi="Times New Roman" w:cs="Times New Roman"/>
          <w:sz w:val="24"/>
          <w:szCs w:val="24"/>
        </w:rPr>
        <w:t xml:space="preserve">отступ </w:t>
      </w:r>
      <w:r w:rsidRPr="006D355E">
        <w:rPr>
          <w:rFonts w:ascii="Times New Roman" w:hAnsi="Times New Roman" w:cs="Times New Roman"/>
          <w:sz w:val="24"/>
          <w:szCs w:val="24"/>
        </w:rPr>
        <w:t>6 пт</w:t>
      </w:r>
      <w:r w:rsidRPr="006D355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3774B7" w:rsidRPr="003774B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sz w:val="24"/>
          <w:szCs w:val="24"/>
        </w:rPr>
        <w:t>Формула является частью предложения</w:t>
      </w:r>
      <w:r w:rsidRPr="003774B7">
        <w:rPr>
          <w:rFonts w:ascii="Times New Roman" w:eastAsia="Times New Roman" w:hAnsi="Times New Roman" w:cs="Times New Roman"/>
          <w:sz w:val="24"/>
          <w:szCs w:val="24"/>
        </w:rPr>
        <w:t>, перед формулой ставится двоеточие, после формулы требуемый знак препинания в зависимости от контекста.</w:t>
      </w:r>
    </w:p>
    <w:p w:rsidR="003774B7" w:rsidRPr="003774B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sz w:val="24"/>
          <w:szCs w:val="24"/>
        </w:rPr>
        <w:t>Нумерация формул сквозная, начиная с номера 1 или нумерацию по разделам 1.1. Номера формул располагаются внутри круглых скобок и выравниваются по правому краю. Если это возможно, используйте таблицу из двух столбцов.</w:t>
      </w:r>
    </w:p>
    <w:p w:rsidR="003774B7" w:rsidRPr="00F96CF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sz w:val="24"/>
          <w:szCs w:val="24"/>
        </w:rPr>
        <w:t>Образец:</w:t>
      </w:r>
    </w:p>
    <w:p w:rsidR="003774B7" w:rsidRPr="003774B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sz w:val="24"/>
          <w:szCs w:val="24"/>
        </w:rPr>
        <w:t xml:space="preserve">Определяем значение </w:t>
      </w:r>
      <w:r w:rsidRPr="003774B7">
        <w:rPr>
          <w:rFonts w:ascii="Times New Roman" w:eastAsia="Times New Roman" w:hAnsi="Times New Roman" w:cs="Times New Roman"/>
          <w:i/>
          <w:sz w:val="24"/>
          <w:szCs w:val="24"/>
        </w:rPr>
        <w:t>а</w:t>
      </w:r>
      <w:r w:rsidRPr="003774B7">
        <w:rPr>
          <w:rFonts w:ascii="Times New Roman" w:eastAsia="Times New Roman" w:hAnsi="Times New Roman" w:cs="Times New Roman"/>
          <w:sz w:val="24"/>
          <w:szCs w:val="24"/>
        </w:rPr>
        <w:t xml:space="preserve"> по формуле</w:t>
      </w:r>
      <w:r w:rsidRPr="003774B7">
        <w:rPr>
          <w:rFonts w:ascii="Times New Roman" w:eastAsia="Times New Roman" w:hAnsi="Times New Roman" w:cs="Times New Roman"/>
          <w:b/>
          <w:sz w:val="24"/>
          <w:szCs w:val="24"/>
        </w:rPr>
        <w:t>:</w:t>
      </w:r>
    </w:p>
    <w:p w:rsidR="003774B7" w:rsidRPr="003774B7" w:rsidRDefault="003774B7" w:rsidP="00377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sz w:val="24"/>
          <w:szCs w:val="24"/>
        </w:rPr>
        <w:t>6 пт. интервал</w:t>
      </w:r>
    </w:p>
    <w:tbl>
      <w:tblPr>
        <w:tblW w:w="9523" w:type="dxa"/>
        <w:jc w:val="right"/>
        <w:tblLook w:val="01E0" w:firstRow="1" w:lastRow="1" w:firstColumn="1" w:lastColumn="1" w:noHBand="0" w:noVBand="0"/>
      </w:tblPr>
      <w:tblGrid>
        <w:gridCol w:w="5383"/>
        <w:gridCol w:w="4140"/>
      </w:tblGrid>
      <w:tr w:rsidR="003774B7" w:rsidRPr="003774B7" w:rsidTr="003774B7">
        <w:trPr>
          <w:jc w:val="right"/>
        </w:trPr>
        <w:tc>
          <w:tcPr>
            <w:tcW w:w="5383" w:type="dxa"/>
          </w:tcPr>
          <w:p w:rsidR="003774B7" w:rsidRPr="003774B7" w:rsidRDefault="003774B7" w:rsidP="00377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i/>
                <w:sz w:val="24"/>
                <w:szCs w:val="24"/>
              </w:rPr>
            </w:pPr>
            <w:r w:rsidRPr="003774B7">
              <w:rPr>
                <w:rFonts w:ascii="Times New Roman" w:eastAsia="Times New Roman" w:hAnsi="Times New Roman" w:cs="Times New Roman"/>
                <w:i/>
                <w:sz w:val="24"/>
                <w:szCs w:val="24"/>
                <w:lang w:val="en-GB"/>
              </w:rPr>
              <w:t>a = b + c</w:t>
            </w:r>
            <w:r w:rsidRPr="003774B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</w:p>
        </w:tc>
        <w:tc>
          <w:tcPr>
            <w:tcW w:w="4140" w:type="dxa"/>
          </w:tcPr>
          <w:p w:rsidR="003774B7" w:rsidRPr="003774B7" w:rsidRDefault="003774B7" w:rsidP="003774B7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3774B7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(1)</w:t>
            </w:r>
          </w:p>
        </w:tc>
      </w:tr>
    </w:tbl>
    <w:p w:rsidR="003774B7" w:rsidRPr="003774B7" w:rsidRDefault="003774B7" w:rsidP="003774B7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sz w:val="24"/>
          <w:szCs w:val="24"/>
        </w:rPr>
        <w:t>6 пт. интервал</w:t>
      </w:r>
    </w:p>
    <w:p w:rsidR="003774B7" w:rsidRPr="00F96CF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sz w:val="24"/>
          <w:szCs w:val="24"/>
        </w:rPr>
        <w:t>где: а – …;</w:t>
      </w:r>
    </w:p>
    <w:p w:rsidR="003774B7" w:rsidRPr="00F96CF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sz w:val="24"/>
          <w:szCs w:val="24"/>
          <w:lang w:val="en-US"/>
        </w:rPr>
        <w:t>b</w:t>
      </w:r>
      <w:r w:rsidRPr="00F96CF7">
        <w:rPr>
          <w:rFonts w:ascii="Times New Roman" w:eastAsia="Times New Roman" w:hAnsi="Times New Roman" w:cs="Times New Roman"/>
          <w:sz w:val="24"/>
          <w:szCs w:val="24"/>
        </w:rPr>
        <w:t xml:space="preserve"> – …;</w:t>
      </w:r>
    </w:p>
    <w:p w:rsidR="003774B7" w:rsidRPr="00F96CF7" w:rsidRDefault="003774B7" w:rsidP="003774B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sz w:val="24"/>
          <w:szCs w:val="24"/>
          <w:lang w:val="en-US"/>
        </w:rPr>
        <w:t>c</w:t>
      </w:r>
      <w:r w:rsidRPr="00F96CF7">
        <w:rPr>
          <w:rFonts w:ascii="Times New Roman" w:eastAsia="Times New Roman" w:hAnsi="Times New Roman" w:cs="Times New Roman"/>
          <w:sz w:val="24"/>
          <w:szCs w:val="24"/>
        </w:rPr>
        <w:t xml:space="preserve"> – …</w:t>
      </w:r>
    </w:p>
    <w:p w:rsidR="003774B7" w:rsidRPr="00F96CF7" w:rsidRDefault="003774B7" w:rsidP="003774B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Не </w:t>
      </w:r>
      <w:r w:rsidR="00F96CF7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следует </w:t>
      </w:r>
      <w:r w:rsidRPr="00F96CF7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заканчива</w:t>
      </w:r>
      <w:r w:rsidR="00F96CF7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>ть</w:t>
      </w:r>
      <w:r w:rsidRPr="00F96CF7">
        <w:rPr>
          <w:rFonts w:ascii="Times New Roman" w:eastAsia="Times New Roman" w:hAnsi="Times New Roman" w:cs="Times New Roman"/>
          <w:bCs/>
          <w:color w:val="0A0A0A"/>
          <w:sz w:val="24"/>
          <w:szCs w:val="24"/>
        </w:rPr>
        <w:t xml:space="preserve"> текст параграфа или главы таблицей, рисунком или формулой.</w:t>
      </w:r>
      <w:r w:rsidRPr="00F96CF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774B7" w:rsidRPr="003774B7" w:rsidRDefault="003774B7" w:rsidP="003774B7">
      <w:pPr>
        <w:pStyle w:val="a4"/>
        <w:numPr>
          <w:ilvl w:val="0"/>
          <w:numId w:val="22"/>
        </w:numPr>
        <w:autoSpaceDE w:val="0"/>
        <w:autoSpaceDN w:val="0"/>
        <w:adjustRightInd w:val="0"/>
        <w:spacing w:before="120" w:after="12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3774B7">
        <w:rPr>
          <w:rFonts w:ascii="Times New Roman" w:hAnsi="Times New Roman" w:cs="Times New Roman"/>
          <w:b/>
          <w:bCs/>
          <w:color w:val="000000"/>
          <w:sz w:val="24"/>
          <w:szCs w:val="24"/>
          <w:u w:val="single"/>
        </w:rPr>
        <w:t>Оформление приложений</w:t>
      </w: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4B7">
        <w:rPr>
          <w:rFonts w:ascii="Times New Roman" w:hAnsi="Times New Roman" w:cs="Times New Roman"/>
          <w:color w:val="000000"/>
          <w:sz w:val="24"/>
          <w:szCs w:val="24"/>
        </w:rPr>
        <w:t xml:space="preserve">Материал, дополняющий текст документа, допускается представлять в виде приложений. Приложениями могут быть, например, графический материал, таблицы большого формата, расчеты, описания аппаратуры и приборов, описания алгоритмов и программ задач, решаемых на ПК и т.д. </w:t>
      </w: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color w:val="000000"/>
          <w:sz w:val="24"/>
          <w:szCs w:val="24"/>
        </w:rPr>
        <w:t xml:space="preserve">Каждое приложение должно начинаться с нового листа и иметь заголовок. Заголовок записывается симметрично тексту с прописной буквы. </w:t>
      </w:r>
      <w:r w:rsidRPr="003774B7">
        <w:rPr>
          <w:rFonts w:ascii="Times New Roman" w:hAnsi="Times New Roman" w:cs="Times New Roman"/>
          <w:sz w:val="24"/>
          <w:szCs w:val="24"/>
        </w:rPr>
        <w:t xml:space="preserve">Номер приложения размещают в правом верхнем углу над заголовком после слова «Приложение», после этой надписи точка не ставится. </w:t>
      </w: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3774B7">
        <w:rPr>
          <w:rFonts w:ascii="Times New Roman" w:hAnsi="Times New Roman" w:cs="Times New Roman"/>
          <w:color w:val="000000"/>
          <w:sz w:val="24"/>
          <w:szCs w:val="24"/>
        </w:rPr>
        <w:t>Приложения обозначают заглавными буквами русского алфавита, начиная с буквы А, за исключением букв Ё, З, Й, О, Ч, Ь, Ы, Ъ,</w:t>
      </w: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774B7">
        <w:rPr>
          <w:rFonts w:ascii="Times New Roman" w:hAnsi="Times New Roman" w:cs="Times New Roman"/>
          <w:color w:val="000000"/>
          <w:sz w:val="24"/>
          <w:szCs w:val="24"/>
        </w:rPr>
        <w:t>или арабскими</w:t>
      </w: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774B7">
        <w:rPr>
          <w:rFonts w:ascii="Times New Roman" w:hAnsi="Times New Roman" w:cs="Times New Roman"/>
          <w:color w:val="000000"/>
          <w:sz w:val="24"/>
          <w:szCs w:val="24"/>
        </w:rPr>
        <w:t>цифрами.</w:t>
      </w: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</w:t>
      </w:r>
      <w:r w:rsidRPr="003774B7">
        <w:rPr>
          <w:rFonts w:ascii="Times New Roman" w:hAnsi="Times New Roman" w:cs="Times New Roman"/>
          <w:color w:val="000000"/>
          <w:sz w:val="24"/>
          <w:szCs w:val="24"/>
        </w:rPr>
        <w:t xml:space="preserve">После слова «Приложение» следует буква или цифра, обозначающая его последовательность. Если в документе одно приложение, оно обозначается «Приложение А» («Приложение 1»). </w:t>
      </w:r>
      <w:r w:rsidRPr="003774B7">
        <w:rPr>
          <w:rFonts w:ascii="Times New Roman" w:hAnsi="Times New Roman" w:cs="Times New Roman"/>
          <w:sz w:val="24"/>
          <w:szCs w:val="24"/>
        </w:rPr>
        <w:t>Приложения должны иметь общую с остальной частью учебно-методического издания сквозную нумерацию страниц.</w:t>
      </w:r>
    </w:p>
    <w:p w:rsidR="003774B7" w:rsidRPr="003774B7" w:rsidRDefault="003774B7" w:rsidP="003774B7">
      <w:pPr>
        <w:pStyle w:val="a4"/>
        <w:numPr>
          <w:ilvl w:val="0"/>
          <w:numId w:val="22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774B7">
        <w:rPr>
          <w:rFonts w:ascii="Times New Roman" w:hAnsi="Times New Roman" w:cs="Times New Roman"/>
          <w:b/>
          <w:sz w:val="24"/>
          <w:szCs w:val="24"/>
          <w:u w:val="single"/>
        </w:rPr>
        <w:t>Оформление списка источников</w:t>
      </w:r>
    </w:p>
    <w:p w:rsidR="00D327BE" w:rsidRPr="00F96CF7" w:rsidRDefault="00D327BE" w:rsidP="00F96CF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96CF7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Библиографический список </w:t>
      </w:r>
      <w:r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набирается 12-м </w:t>
      </w:r>
      <w:r w:rsid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(14-м) </w:t>
      </w:r>
      <w:r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шрифтом и помещается в конце работы, фамилии авторов выделяются курсивом, библиографическая информация оформляется в </w:t>
      </w:r>
      <w:r w:rsidR="003774B7"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соответствии с </w:t>
      </w:r>
      <w:r w:rsidR="003774B7" w:rsidRPr="00F96CF7">
        <w:rPr>
          <w:rFonts w:ascii="Times New Roman" w:hAnsi="Times New Roman" w:cs="Times New Roman"/>
          <w:sz w:val="24"/>
          <w:szCs w:val="24"/>
        </w:rPr>
        <w:t>ГОСТ 7.1-2018 «Библиографическая</w:t>
      </w:r>
      <w:r w:rsidR="003774B7" w:rsidRPr="003774B7">
        <w:rPr>
          <w:rFonts w:ascii="Times New Roman" w:hAnsi="Times New Roman" w:cs="Times New Roman"/>
          <w:sz w:val="24"/>
          <w:szCs w:val="24"/>
        </w:rPr>
        <w:t xml:space="preserve"> запись. Библиографическое описание. </w:t>
      </w:r>
      <w:r w:rsidR="003774B7" w:rsidRPr="003774B7">
        <w:rPr>
          <w:rFonts w:ascii="Times New Roman" w:hAnsi="Times New Roman" w:cs="Times New Roman"/>
          <w:sz w:val="24"/>
          <w:szCs w:val="24"/>
        </w:rPr>
        <w:lastRenderedPageBreak/>
        <w:t xml:space="preserve">Общие требования и правила составления». </w:t>
      </w:r>
      <w:r w:rsid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>Заголовок</w:t>
      </w:r>
      <w:r w:rsidRPr="003774B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набирается полужирным шрифтом 12</w:t>
      </w:r>
      <w:r w:rsid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(14-м)</w:t>
      </w:r>
      <w:r w:rsidRPr="003774B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</w:t>
      </w:r>
      <w:r w:rsidRPr="003774B7">
        <w:rPr>
          <w:rFonts w:ascii="Times New Roman" w:eastAsia="Times New Roman" w:hAnsi="Times New Roman" w:cs="Times New Roman"/>
          <w:sz w:val="24"/>
          <w:szCs w:val="24"/>
          <w:lang w:bidi="en-US"/>
        </w:rPr>
        <w:t>pt</w:t>
      </w:r>
      <w:r w:rsidRPr="003774B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>большими</w:t>
      </w:r>
      <w:r w:rsidRPr="003774B7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 буквами с выравниванием по центру. Литературные ссылки оформляются по ГОСТ</w:t>
      </w:r>
      <w:r w:rsid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>.</w:t>
      </w:r>
    </w:p>
    <w:p w:rsidR="00D327BE" w:rsidRPr="003774B7" w:rsidRDefault="00D327BE" w:rsidP="00F96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sz w:val="24"/>
          <w:szCs w:val="24"/>
          <w:lang w:bidi="ru-RU"/>
        </w:rPr>
        <w:t>Пример оформления списка использованной литературы:</w:t>
      </w:r>
    </w:p>
    <w:p w:rsidR="00A13996" w:rsidRPr="003774B7" w:rsidRDefault="00A13996" w:rsidP="003774B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>Книги</w:t>
      </w:r>
      <w:r w:rsidRPr="003774B7">
        <w:rPr>
          <w:rFonts w:ascii="Times New Roman" w:hAnsi="Times New Roman" w:cs="Times New Roman"/>
          <w:b/>
          <w:sz w:val="24"/>
          <w:szCs w:val="24"/>
        </w:rPr>
        <w:t xml:space="preserve"> одного автора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5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Симановский, А. Э. Развитие способности к интеллектуальному творчеству у младших школьников : монография / А. Э. Симановский. – 2-е издание, исправленное и дополненное. – Москва: Юрайт, 2018. – 188 с. – (Образовательный процесс). – Текст : непосредственный.</w:t>
      </w:r>
    </w:p>
    <w:p w:rsidR="003774B7" w:rsidRPr="003774B7" w:rsidRDefault="003774B7" w:rsidP="003774B7">
      <w:pPr>
        <w:pStyle w:val="a4"/>
        <w:numPr>
          <w:ilvl w:val="0"/>
          <w:numId w:val="25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774B7">
        <w:rPr>
          <w:rFonts w:ascii="Times New Roman" w:hAnsi="Times New Roman" w:cs="Times New Roman"/>
          <w:sz w:val="24"/>
          <w:szCs w:val="24"/>
        </w:rPr>
        <w:t>Шульга, И. И. Педагогическая анимация : учебное пособие для вузов / И. И. Шульга. – Москва : Юрайт, 2021. – 149 с. – (Высшее образование). – Текст : непосредственный.</w:t>
      </w: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Книги </w:t>
      </w:r>
      <w:r w:rsidRPr="003774B7">
        <w:rPr>
          <w:rFonts w:ascii="Times New Roman" w:hAnsi="Times New Roman" w:cs="Times New Roman"/>
          <w:b/>
          <w:sz w:val="24"/>
          <w:szCs w:val="24"/>
        </w:rPr>
        <w:t>двух и более авторов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6"/>
        </w:numPr>
        <w:tabs>
          <w:tab w:val="left" w:pos="1134"/>
        </w:tabs>
        <w:spacing w:after="176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Старикова, Л. Д. Методология педагогического исследования : учебник для академического бакалавриата / Л. Д. Старикова, С. А. Стариков. – 2-е издание, исправленное и дополненное. – Москва : Юрайт, 2018. – 348 с. – (Университеты России). – Текст : непосредственный.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Гурова, Т. Ф. Экология и рациональное природопользование : учебник и практикум для академического бакалавриата / Т. Ф. Гурова, Л. В. Назаренко.– 3-е издание, исправленное и дополненное. – Москва : Юрайт, 2018. – 223 с. – (Бакалавр. Академический курс). – Текст : непосредственный.</w:t>
      </w:r>
    </w:p>
    <w:p w:rsidR="003774B7" w:rsidRPr="003774B7" w:rsidRDefault="003774B7" w:rsidP="00377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sz w:val="24"/>
          <w:szCs w:val="24"/>
        </w:rPr>
        <w:t>Книга под редакцией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7"/>
        </w:numPr>
        <w:tabs>
          <w:tab w:val="left" w:pos="1134"/>
        </w:tabs>
        <w:spacing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Гражданский процесс : учебник для вузов / под ред. М. К. Треушникова. – 5-е издание, переработанное и дополненное. – Москва : Статут, 2014. – 959 с. – Текст : непосредственный.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7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Деньги, кредит, банки: учебник / под редакцией О. И. Лаврушина ; Финансовый университет при Правительстве Российской Федерации. – 11-е издание, переработанное и дополненное. – Москва : КноРус, 2013. – 448 с. – Текст : непосредственный.</w:t>
      </w:r>
    </w:p>
    <w:p w:rsidR="003774B7" w:rsidRPr="003774B7" w:rsidRDefault="003774B7" w:rsidP="003774B7">
      <w:pPr>
        <w:shd w:val="clear" w:color="auto" w:fill="FFFFFF"/>
        <w:tabs>
          <w:tab w:val="left" w:pos="113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3774B7" w:rsidRPr="003774B7" w:rsidRDefault="003774B7" w:rsidP="003774B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sz w:val="24"/>
          <w:szCs w:val="24"/>
        </w:rPr>
        <w:t>Материалы конференций, совещаний, семинаров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9"/>
        </w:numPr>
        <w:tabs>
          <w:tab w:val="left" w:pos="1134"/>
        </w:tabs>
        <w:spacing w:after="18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sz w:val="24"/>
          <w:szCs w:val="24"/>
          <w:lang w:bidi="ru-RU"/>
        </w:rPr>
        <w:t>Воронов, В. М. Особость как интегративная характеристика региональной идентичности жителей Мурманской области / В. М. Воронов. – Текст : непосредственный // Сборник научных статей по материалам Всероссийской научно-практической конференции с международным участием, (Омск, 10-12 октября 2017 г.). – Омск, 2017. – 225-229.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29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sz w:val="24"/>
          <w:szCs w:val="24"/>
          <w:lang w:bidi="ru-RU"/>
        </w:rPr>
        <w:t>Горбунова, Л. Н. Тестирование как один из методов активизации учебного процесса / Л. Н. Горбунова, Т. Н. Мармус. – Текст : непосредственный // Инженерное образование: опыт, перспективы, проблемы: материалы всероссийской конференции с международным участием (Благовещенск, 16 ноября 2018 г.). – Благовещенск, 2018. – С. 77-82.</w:t>
      </w: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>Нормативные правовые акты</w:t>
      </w:r>
    </w:p>
    <w:p w:rsidR="003774B7" w:rsidRPr="003774B7" w:rsidRDefault="003774B7" w:rsidP="003774B7">
      <w:pPr>
        <w:widowControl w:val="0"/>
        <w:numPr>
          <w:ilvl w:val="0"/>
          <w:numId w:val="28"/>
        </w:numPr>
        <w:tabs>
          <w:tab w:val="left" w:pos="1134"/>
        </w:tabs>
        <w:spacing w:after="18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Об общих принципах организации местного самоуправления в Российской Федерации: Федеральный закон № 131-ФЗ: [принят Государственной думой 16 сентября 2003 года : одобрен Советом Федерации 24 сентября 2003 года].– Москва : Проспект; Санкт-Петербург: Кодекс, 2017. – 158 с. – Текст : непосредственный.</w:t>
      </w:r>
    </w:p>
    <w:p w:rsidR="003774B7" w:rsidRPr="003774B7" w:rsidRDefault="003774B7" w:rsidP="003774B7">
      <w:pPr>
        <w:widowControl w:val="0"/>
        <w:numPr>
          <w:ilvl w:val="0"/>
          <w:numId w:val="28"/>
        </w:numPr>
        <w:tabs>
          <w:tab w:val="left" w:pos="1134"/>
        </w:tabs>
        <w:spacing w:after="180" w:line="240" w:lineRule="auto"/>
        <w:ind w:left="0" w:right="34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О дополнительных мерах по обеспечению единого правового пространства Российской Федерации : указ Президента Российской Федерации от 10 авг. 2000 г. №1486. – Текст : непосредственный // Российская газета. – 2000. – 16 августа.</w:t>
      </w:r>
    </w:p>
    <w:p w:rsidR="003774B7" w:rsidRPr="003774B7" w:rsidRDefault="003774B7" w:rsidP="003774B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>Диссертации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30"/>
        </w:numPr>
        <w:tabs>
          <w:tab w:val="left" w:pos="1134"/>
        </w:tabs>
        <w:spacing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Никонов, С. А. Монастырская и крестьянская промысловая колонизация Европейской Арктики в </w:t>
      </w: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XVI</w:t>
      </w: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>-</w:t>
      </w: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XVIII</w:t>
      </w: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en-US"/>
        </w:rPr>
        <w:t xml:space="preserve"> </w:t>
      </w: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вв.: специальность 07.00.02 " Отечественная история" : диссертация на соискание ученой степени доктора исторических наук / Никонов Сергей Александрович ; Мурманский арктический государственный университет. – Мурманск, 2018. – 574 с. – Текст : непосредственный.</w:t>
      </w:r>
    </w:p>
    <w:p w:rsidR="003774B7" w:rsidRPr="003774B7" w:rsidRDefault="003774B7" w:rsidP="003774B7">
      <w:pPr>
        <w:tabs>
          <w:tab w:val="left" w:pos="1276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3774B7">
        <w:rPr>
          <w:rFonts w:ascii="Times New Roman" w:hAnsi="Times New Roman" w:cs="Times New Roman"/>
          <w:b/>
          <w:color w:val="000000"/>
          <w:sz w:val="24"/>
          <w:szCs w:val="24"/>
        </w:rPr>
        <w:t>Авторефераты диссертаций</w:t>
      </w:r>
    </w:p>
    <w:p w:rsidR="003774B7" w:rsidRPr="003774B7" w:rsidRDefault="003774B7" w:rsidP="003774B7">
      <w:pPr>
        <w:pStyle w:val="a4"/>
        <w:numPr>
          <w:ilvl w:val="0"/>
          <w:numId w:val="3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hAnsi="Times New Roman" w:cs="Times New Roman"/>
          <w:color w:val="000000"/>
          <w:sz w:val="24"/>
          <w:szCs w:val="24"/>
          <w:lang w:bidi="ru-RU"/>
        </w:rPr>
        <w:lastRenderedPageBreak/>
        <w:t xml:space="preserve">Никонов, С. А. Монастырская и крестьянская промысловая колонизация Европейской Арктики в </w:t>
      </w:r>
      <w:r w:rsidRPr="003774B7">
        <w:rPr>
          <w:rFonts w:ascii="Times New Roman" w:hAnsi="Times New Roman" w:cs="Times New Roman"/>
          <w:color w:val="000000"/>
          <w:sz w:val="24"/>
          <w:szCs w:val="24"/>
          <w:lang w:bidi="en-US"/>
        </w:rPr>
        <w:t>XVI</w:t>
      </w:r>
      <w:r w:rsidRPr="003774B7">
        <w:rPr>
          <w:rFonts w:ascii="Times New Roman" w:hAnsi="Times New Roman" w:cs="Times New Roman"/>
          <w:color w:val="000000"/>
          <w:sz w:val="24"/>
          <w:szCs w:val="24"/>
        </w:rPr>
        <w:t>-</w:t>
      </w:r>
      <w:r w:rsidRPr="003774B7">
        <w:rPr>
          <w:rFonts w:ascii="Times New Roman" w:hAnsi="Times New Roman" w:cs="Times New Roman"/>
          <w:color w:val="000000"/>
          <w:sz w:val="24"/>
          <w:szCs w:val="24"/>
          <w:lang w:bidi="en-US"/>
        </w:rPr>
        <w:t>XVIII</w:t>
      </w:r>
      <w:r w:rsidRPr="003774B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3774B7">
        <w:rPr>
          <w:rFonts w:ascii="Times New Roman" w:hAnsi="Times New Roman" w:cs="Times New Roman"/>
          <w:color w:val="000000"/>
          <w:sz w:val="24"/>
          <w:szCs w:val="24"/>
          <w:lang w:bidi="ru-RU"/>
        </w:rPr>
        <w:t>вв. : специальность 07.00.02 " Отечественная история" : автореферат диссертации на соискание ученой степени доктора исторических наук / Никонов Сергей Александрович ; Мурманский арктический государственный университет. – Мурманск, 2018. – 41 с. – Текст : непосредственный.</w:t>
      </w:r>
    </w:p>
    <w:p w:rsidR="003774B7" w:rsidRPr="003774B7" w:rsidRDefault="003774B7" w:rsidP="0037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Электронные ресурсы </w:t>
      </w:r>
    </w:p>
    <w:p w:rsidR="003774B7" w:rsidRPr="003774B7" w:rsidRDefault="003774B7" w:rsidP="003774B7">
      <w:pPr>
        <w:numPr>
          <w:ilvl w:val="0"/>
          <w:numId w:val="24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</w:rPr>
        <w:t>Даль В. И. Толковый словарь живого великого языка Владимира Даля [Электронный ресурс] / В. И. Даль; подгот. по 2-му печ. изд. 1880-1882 гг. – Электрон. дан. – М. : АСТ, 1998. – 1 электрон. опт. диск (CD-ROM).</w:t>
      </w:r>
    </w:p>
    <w:p w:rsidR="003774B7" w:rsidRPr="003774B7" w:rsidRDefault="003774B7" w:rsidP="003774B7">
      <w:p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Электронный журнал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 xml:space="preserve">Болаев, А. В. Привлечение прямых иностранных инвестиций как фактор внедрения зарубежных технологий в стране-реципиенте в условиях экономической глобализации / А. В. Болаев. – Текст : электронный // Управление экономическими системами: электронный научный журнал. – 2014. – № 4. – </w:t>
      </w:r>
      <w:r w:rsidRPr="003774B7">
        <w:rPr>
          <w:rFonts w:ascii="Times New Roman" w:eastAsia="Arial Unicode MS" w:hAnsi="Times New Roman" w:cs="Times New Roman"/>
          <w:color w:val="000000"/>
          <w:sz w:val="24"/>
          <w:szCs w:val="24"/>
          <w:lang w:val="en-US" w:bidi="en-US"/>
        </w:rPr>
        <w:t>URL</w:t>
      </w:r>
      <w:r w:rsidRPr="003774B7">
        <w:rPr>
          <w:rFonts w:ascii="Times New Roman" w:eastAsia="Arial Unicode MS" w:hAnsi="Times New Roman" w:cs="Times New Roman"/>
          <w:sz w:val="24"/>
          <w:szCs w:val="24"/>
          <w:lang w:bidi="en-US"/>
        </w:rPr>
        <w:t>:</w:t>
      </w:r>
      <w:hyperlink r:id="rId11" w:history="1">
        <w:r w:rsidRPr="003774B7">
          <w:rPr>
            <w:rFonts w:ascii="Times New Roman" w:eastAsia="Arial Unicode MS" w:hAnsi="Times New Roman" w:cs="Times New Roman"/>
            <w:sz w:val="24"/>
            <w:szCs w:val="24"/>
            <w:lang w:bidi="en-US"/>
          </w:rPr>
          <w:t xml:space="preserve"> </w:t>
        </w:r>
        <w:r w:rsidRPr="003774B7">
          <w:rPr>
            <w:rFonts w:ascii="Times New Roman" w:eastAsia="Arial Unicode MS" w:hAnsi="Times New Roman" w:cs="Times New Roman"/>
            <w:sz w:val="24"/>
            <w:szCs w:val="24"/>
            <w:lang w:bidi="ru-RU"/>
          </w:rPr>
          <w:t>http://uecs.ru/innovacii-investicii/item/2857-2014-04-15-10-</w:t>
        </w:r>
      </w:hyperlink>
      <w:r w:rsidRPr="003774B7">
        <w:rPr>
          <w:rFonts w:ascii="Times New Roman" w:eastAsia="Arial Unicode MS" w:hAnsi="Times New Roman" w:cs="Times New Roman"/>
          <w:sz w:val="24"/>
          <w:szCs w:val="24"/>
          <w:lang w:bidi="en-US"/>
        </w:rPr>
        <w:t xml:space="preserve"> </w:t>
      </w:r>
      <w:hyperlink r:id="rId12" w:history="1">
        <w:r w:rsidRPr="003774B7">
          <w:rPr>
            <w:rFonts w:ascii="Times New Roman" w:eastAsia="Arial Unicode MS" w:hAnsi="Times New Roman" w:cs="Times New Roman"/>
            <w:sz w:val="24"/>
            <w:szCs w:val="24"/>
            <w:lang w:bidi="ru-RU"/>
          </w:rPr>
          <w:t>35-28 (</w:t>
        </w:r>
      </w:hyperlink>
      <w:r w:rsidRPr="003774B7">
        <w:rPr>
          <w:rFonts w:ascii="Times New Roman" w:eastAsia="Arial Unicode MS" w:hAnsi="Times New Roman" w:cs="Times New Roman"/>
          <w:color w:val="000000"/>
          <w:sz w:val="24"/>
          <w:szCs w:val="24"/>
          <w:lang w:bidi="ru-RU"/>
        </w:rPr>
        <w:t>дата обращения: 15.04.2019).</w:t>
      </w:r>
    </w:p>
    <w:p w:rsidR="003774B7" w:rsidRPr="003774B7" w:rsidRDefault="003774B7" w:rsidP="003774B7">
      <w:pPr>
        <w:tabs>
          <w:tab w:val="left" w:pos="1276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Сетевой ресурс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30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 xml:space="preserve">Федеральная служба по надзору в сфере образования и науки (Рособрнадзор) : официальный сайт. – Москва, 2004. – </w:t>
      </w: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val="en-US" w:bidi="en-US"/>
        </w:rPr>
        <w:t>URL</w:t>
      </w:r>
      <w:r w:rsidRPr="003774B7">
        <w:rPr>
          <w:rFonts w:ascii="Times New Roman" w:eastAsia="Times New Roman" w:hAnsi="Times New Roman" w:cs="Times New Roman"/>
          <w:sz w:val="24"/>
          <w:szCs w:val="24"/>
          <w:lang w:bidi="en-US"/>
        </w:rPr>
        <w:t>:</w:t>
      </w:r>
      <w:hyperlink r:id="rId13" w:history="1">
        <w:r w:rsidRPr="003774B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 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http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://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obmadzor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gov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.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>/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val="en-US" w:bidi="en-US"/>
          </w:rPr>
          <w:t>ru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bidi="en-US"/>
          </w:rPr>
          <w:t xml:space="preserve">/ </w:t>
        </w:r>
        <w:r w:rsidRPr="003774B7">
          <w:rPr>
            <w:rFonts w:ascii="Times New Roman" w:eastAsia="Times New Roman" w:hAnsi="Times New Roman" w:cs="Times New Roman"/>
            <w:sz w:val="24"/>
            <w:szCs w:val="24"/>
            <w:lang w:bidi="ru-RU"/>
          </w:rPr>
          <w:t>(</w:t>
        </w:r>
      </w:hyperlink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дата обращения: 01.09.2019). – Текст : электронный.</w:t>
      </w:r>
    </w:p>
    <w:p w:rsidR="003774B7" w:rsidRPr="003774B7" w:rsidRDefault="003774B7" w:rsidP="003774B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Статьи</w:t>
      </w:r>
    </w:p>
    <w:p w:rsidR="003774B7" w:rsidRPr="003774B7" w:rsidRDefault="003774B7" w:rsidP="003774B7">
      <w:pPr>
        <w:pStyle w:val="a4"/>
        <w:widowControl w:val="0"/>
        <w:numPr>
          <w:ilvl w:val="0"/>
          <w:numId w:val="31"/>
        </w:numPr>
        <w:tabs>
          <w:tab w:val="left" w:pos="1134"/>
        </w:tabs>
        <w:spacing w:after="18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Любицкая, К. А. Родительская вовлеченность в формирование образовательного пространства детей / К. А. Любицкая. – Текст : непосредственный // Педагогика. – 2019. – № 8. – С. 64-72.</w:t>
      </w:r>
    </w:p>
    <w:p w:rsidR="003774B7" w:rsidRPr="003774B7" w:rsidRDefault="003774B7" w:rsidP="00F96CF7">
      <w:pPr>
        <w:pStyle w:val="a4"/>
        <w:widowControl w:val="0"/>
        <w:numPr>
          <w:ilvl w:val="0"/>
          <w:numId w:val="31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Кислицын, С. А. Политика большевизма в отношении казаков в разгар гражданской войны / С. А. Кислицын. – Текст : непосредственный // Вопросы истории. – 2019. – № 6. – С. 107-117.</w:t>
      </w:r>
    </w:p>
    <w:p w:rsidR="003774B7" w:rsidRPr="003774B7" w:rsidRDefault="003774B7" w:rsidP="00F96CF7">
      <w:pPr>
        <w:shd w:val="clear" w:color="auto" w:fill="FFFFFF"/>
        <w:tabs>
          <w:tab w:val="left" w:pos="1134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b/>
          <w:sz w:val="24"/>
          <w:szCs w:val="24"/>
        </w:rPr>
        <w:t>Статья из сборника</w:t>
      </w:r>
    </w:p>
    <w:p w:rsidR="003774B7" w:rsidRPr="003774B7" w:rsidRDefault="003774B7" w:rsidP="00F96CF7">
      <w:pPr>
        <w:pStyle w:val="a4"/>
        <w:widowControl w:val="0"/>
        <w:numPr>
          <w:ilvl w:val="0"/>
          <w:numId w:val="33"/>
        </w:numPr>
        <w:tabs>
          <w:tab w:val="left" w:pos="567"/>
          <w:tab w:val="left" w:pos="1134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  <w:lang w:bidi="ru-RU"/>
        </w:rPr>
        <w:t>Панкратова, М. Е. Современная молодежная политика и ее роль в системе парламентаризма (на примере Мурманской области) / М. Е. Панкратова. – Текст : непосредственный // Арктическое право: состояние и перспективы устойчивого развития : материалы Всероссийской научной конференции (Мурманск, 24 октября, 2017 г.) / [научный редактор: Н. Ю. Рашева]. – Красноярск, 2018. – С. 77-84.</w:t>
      </w:r>
    </w:p>
    <w:p w:rsidR="003774B7" w:rsidRPr="003774B7" w:rsidRDefault="003774B7" w:rsidP="00F96CF7">
      <w:pPr>
        <w:pStyle w:val="a4"/>
        <w:numPr>
          <w:ilvl w:val="0"/>
          <w:numId w:val="2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774B7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титульного листа</w:t>
      </w:r>
    </w:p>
    <w:p w:rsidR="00D327BE" w:rsidRPr="00F96CF7" w:rsidRDefault="00D327BE" w:rsidP="00F96CF7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F96CF7">
        <w:rPr>
          <w:rFonts w:ascii="Times New Roman" w:eastAsia="Times New Roman" w:hAnsi="Times New Roman" w:cs="Times New Roman"/>
          <w:bCs/>
          <w:sz w:val="24"/>
          <w:szCs w:val="24"/>
          <w:lang w:bidi="ru-RU"/>
        </w:rPr>
        <w:t xml:space="preserve">Титульный лист </w:t>
      </w:r>
      <w:r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>и листы, содержащие информацию об учебно</w:t>
      </w:r>
      <w:r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softHyphen/>
      </w:r>
      <w:r w:rsidR="003774B7"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>-</w:t>
      </w:r>
      <w:r w:rsidRPr="00F96CF7">
        <w:rPr>
          <w:rFonts w:ascii="Times New Roman" w:eastAsia="Times New Roman" w:hAnsi="Times New Roman" w:cs="Times New Roman"/>
          <w:sz w:val="24"/>
          <w:szCs w:val="24"/>
          <w:lang w:bidi="ru-RU"/>
        </w:rPr>
        <w:t>методическом издании оформляются согласно образцу.</w:t>
      </w:r>
    </w:p>
    <w:p w:rsidR="00630712" w:rsidRDefault="00630712" w:rsidP="00F96CF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3774B7" w:rsidRDefault="00FA4DC5" w:rsidP="00201943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Приложение 2</w:t>
      </w:r>
    </w:p>
    <w:p w:rsidR="003774B7" w:rsidRDefault="003774B7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Pr="00201943" w:rsidRDefault="00FA4DC5" w:rsidP="0063071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</w:pPr>
      <w:r w:rsidRPr="00201943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>Образец  оформления</w:t>
      </w:r>
      <w:r w:rsidR="00630712" w:rsidRPr="00201943">
        <w:rPr>
          <w:rFonts w:ascii="Times New Roman" w:eastAsia="Times New Roman" w:hAnsi="Times New Roman" w:cs="Times New Roman"/>
          <w:b/>
          <w:i/>
          <w:sz w:val="28"/>
          <w:szCs w:val="28"/>
          <w:lang w:bidi="ru-RU"/>
        </w:rPr>
        <w:t xml:space="preserve"> первых трех листов учебно-методического издания</w:t>
      </w:r>
    </w:p>
    <w:p w:rsidR="00630712" w:rsidRDefault="00630712" w:rsidP="00201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Pr="00FA4DC5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Министерство образования Иркутской области Государственное бюджетное профессиональное образовательное учреждение</w:t>
      </w:r>
    </w:p>
    <w:p w:rsidR="00D327BE" w:rsidRPr="00FA4DC5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Иркутской области «Иркутский колледж автомобильного транспорта и дорожного</w:t>
      </w:r>
    </w:p>
    <w:p w:rsidR="00D327BE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FA4DC5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строительства»</w:t>
      </w:r>
      <w:r w:rsidR="0020194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/</w:t>
      </w:r>
    </w:p>
    <w:p w:rsidR="00201943" w:rsidRDefault="00201943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201943" w:rsidRDefault="00201943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МИНИСТЕРСТВО ОБРАЗОВАНИЯ ИРКУТСКОЙ ОБЛАСТИ</w:t>
      </w:r>
    </w:p>
    <w:p w:rsidR="00201943" w:rsidRPr="00F13306" w:rsidRDefault="00201943" w:rsidP="00201943">
      <w:pPr>
        <w:widowControl w:val="0"/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8"/>
          <w:szCs w:val="28"/>
        </w:rPr>
      </w:pPr>
      <w:r w:rsidRPr="00F13306">
        <w:rPr>
          <w:rFonts w:ascii="Times New Roman" w:eastAsia="Times New Roman" w:hAnsi="Times New Roman" w:cs="Times New Roman"/>
          <w:b/>
          <w:caps/>
          <w:sz w:val="28"/>
          <w:szCs w:val="28"/>
        </w:rPr>
        <w:t>государственное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201943" w:rsidRPr="00F13306" w:rsidRDefault="00201943" w:rsidP="0020194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caps/>
          <w:sz w:val="24"/>
          <w:szCs w:val="24"/>
        </w:rPr>
      </w:pPr>
    </w:p>
    <w:p w:rsidR="00201943" w:rsidRPr="00FA4DC5" w:rsidRDefault="00201943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30712" w:rsidRPr="00FA4DC5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201943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0194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Методические указания для выполнения лабораторных работ</w:t>
      </w:r>
    </w:p>
    <w:p w:rsidR="00D327BE" w:rsidRPr="00201943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 w:rsidRPr="0020194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 по </w:t>
      </w:r>
      <w:r w:rsidR="0020194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 xml:space="preserve">учебной </w:t>
      </w:r>
      <w:r w:rsidRPr="0020194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дисциплине</w:t>
      </w:r>
      <w:r w:rsidR="00201943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/профессиональному модулю/МДК</w:t>
      </w:r>
    </w:p>
    <w:p w:rsidR="00D327BE" w:rsidRPr="00630712" w:rsidRDefault="00201943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  <w:t>(название</w:t>
      </w:r>
      <w:r w:rsidR="00D327BE" w:rsidRPr="00630712">
        <w:rPr>
          <w:rFonts w:ascii="Times New Roman" w:eastAsia="Times New Roman" w:hAnsi="Times New Roman" w:cs="Times New Roman"/>
          <w:i/>
          <w:iCs/>
          <w:sz w:val="28"/>
          <w:szCs w:val="28"/>
          <w:lang w:bidi="ru-RU"/>
        </w:rPr>
        <w:t>)</w:t>
      </w:r>
    </w:p>
    <w:p w:rsidR="00630712" w:rsidRDefault="00630712" w:rsidP="00201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30712"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для студентов специальности 23.02.04 Техническая эксплуатация </w:t>
      </w:r>
    </w:p>
    <w:p w:rsidR="00D327BE" w:rsidRPr="00630712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30712">
        <w:rPr>
          <w:rFonts w:ascii="Times New Roman" w:eastAsia="Times New Roman" w:hAnsi="Times New Roman" w:cs="Times New Roman"/>
          <w:sz w:val="28"/>
          <w:szCs w:val="28"/>
          <w:lang w:bidi="ru-RU"/>
        </w:rPr>
        <w:t>подъемно</w:t>
      </w:r>
      <w:r w:rsidR="00FA4DC5">
        <w:rPr>
          <w:rFonts w:ascii="Times New Roman" w:eastAsia="Times New Roman" w:hAnsi="Times New Roman" w:cs="Times New Roman"/>
          <w:sz w:val="28"/>
          <w:szCs w:val="28"/>
          <w:lang w:bidi="ru-RU"/>
        </w:rPr>
        <w:t>-</w:t>
      </w:r>
      <w:r w:rsidRPr="00630712">
        <w:rPr>
          <w:rFonts w:ascii="Times New Roman" w:eastAsia="Times New Roman" w:hAnsi="Times New Roman" w:cs="Times New Roman"/>
          <w:sz w:val="28"/>
          <w:szCs w:val="28"/>
          <w:lang w:bidi="ru-RU"/>
        </w:rPr>
        <w:softHyphen/>
        <w:t>транспортных, строительных, дорожных машин и оборудования (по</w:t>
      </w:r>
    </w:p>
    <w:p w:rsidR="00D327BE" w:rsidRPr="00630712" w:rsidRDefault="00D327BE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 w:rsidRPr="00630712">
        <w:rPr>
          <w:rFonts w:ascii="Times New Roman" w:eastAsia="Times New Roman" w:hAnsi="Times New Roman" w:cs="Times New Roman"/>
          <w:sz w:val="28"/>
          <w:szCs w:val="28"/>
          <w:lang w:bidi="ru-RU"/>
        </w:rPr>
        <w:t>отраслям)</w:t>
      </w: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201943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630712" w:rsidRDefault="00630712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Pr="00630712" w:rsidRDefault="00201943" w:rsidP="00630712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Иркутск, 20___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998"/>
        <w:gridCol w:w="5486"/>
      </w:tblGrid>
      <w:tr w:rsidR="00630712" w:rsidRPr="00D327BE" w:rsidTr="00630712">
        <w:trPr>
          <w:trHeight w:hRule="exact" w:val="1075"/>
          <w:jc w:val="center"/>
        </w:trPr>
        <w:tc>
          <w:tcPr>
            <w:tcW w:w="3998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30712" w:rsidRPr="00D327BE" w:rsidRDefault="00630712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lastRenderedPageBreak/>
              <w:t>Согласовано:</w:t>
            </w:r>
          </w:p>
          <w:p w:rsidR="00630712" w:rsidRPr="00D327BE" w:rsidRDefault="00201943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Руководитель</w:t>
            </w:r>
            <w:r w:rsidR="00630712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СПП</w:t>
            </w:r>
          </w:p>
          <w:p w:rsidR="00630712" w:rsidRPr="00D327BE" w:rsidRDefault="00630712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__________________/____________/</w:t>
            </w:r>
          </w:p>
          <w:p w:rsidR="00630712" w:rsidRDefault="00201943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r w:rsidR="00630712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Подпись </w:t>
            </w:r>
            <w:r w:rsidR="0063071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         Ф.И.О.</w:t>
            </w:r>
          </w:p>
          <w:p w:rsidR="00630712" w:rsidRDefault="00630712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30712" w:rsidRPr="00D327BE" w:rsidRDefault="00630712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Протокол №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____</w:t>
            </w:r>
          </w:p>
          <w:p w:rsidR="00201943" w:rsidRDefault="00201943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30712" w:rsidRPr="00D327BE" w:rsidRDefault="00201943" w:rsidP="00201943">
            <w:pPr>
              <w:spacing w:after="0" w:line="240" w:lineRule="auto"/>
              <w:ind w:left="128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о</w:t>
            </w:r>
            <w:r w:rsidR="00630712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т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</w:t>
            </w:r>
            <w:r w:rsidR="00630712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« »</w:t>
            </w:r>
            <w:r w:rsidR="00630712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_________</w:t>
            </w:r>
            <w:r w:rsidR="00630712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</w:t>
            </w:r>
            <w:r w:rsidR="00630712" w:rsidRPr="00201943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bidi="ru-RU"/>
              </w:rPr>
              <w:t>20_</w:t>
            </w:r>
            <w:r w:rsidR="0063071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___</w:t>
            </w:r>
            <w:r w:rsidR="00630712" w:rsidRPr="00D32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 xml:space="preserve"> </w:t>
            </w:r>
            <w:r w:rsidR="00630712"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г.</w:t>
            </w: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712" w:rsidRPr="00D327BE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Разработаны на основе ФГОС СПО по специальности:</w:t>
            </w:r>
          </w:p>
        </w:tc>
      </w:tr>
      <w:tr w:rsidR="00630712" w:rsidRPr="00D327BE" w:rsidTr="001E65EE">
        <w:trPr>
          <w:trHeight w:hRule="exact" w:val="500"/>
          <w:jc w:val="center"/>
        </w:trPr>
        <w:tc>
          <w:tcPr>
            <w:tcW w:w="3998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630712" w:rsidRPr="00D327BE" w:rsidRDefault="00630712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30712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1E65EE" w:rsidRDefault="001E65EE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1E65EE" w:rsidRDefault="001E65EE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1E65EE" w:rsidRPr="00D327BE" w:rsidRDefault="001E65EE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</w:tr>
      <w:tr w:rsidR="00630712" w:rsidRPr="00D327BE" w:rsidTr="00630712">
        <w:trPr>
          <w:trHeight w:val="2299"/>
          <w:jc w:val="center"/>
        </w:trPr>
        <w:tc>
          <w:tcPr>
            <w:tcW w:w="3998" w:type="dxa"/>
            <w:vMerge/>
            <w:tcBorders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630712" w:rsidRPr="00D327BE" w:rsidRDefault="00630712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5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30712" w:rsidRPr="00D327BE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bidi="ru-RU"/>
              </w:rPr>
              <w:t>укрупненная группа специальностей</w:t>
            </w:r>
          </w:p>
          <w:p w:rsidR="00201943" w:rsidRDefault="00201943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30712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Заместитель директора по учебно</w:t>
            </w: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softHyphen/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-</w:t>
            </w: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методической работе</w:t>
            </w:r>
          </w:p>
          <w:p w:rsidR="00630712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  <w:p w:rsidR="00630712" w:rsidRPr="00D327BE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________________/________________/</w:t>
            </w:r>
          </w:p>
          <w:p w:rsidR="00630712" w:rsidRPr="00D327BE" w:rsidRDefault="00630712" w:rsidP="00201943">
            <w:pPr>
              <w:spacing w:after="0" w:line="240" w:lineRule="auto"/>
              <w:ind w:left="92" w:right="12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</w:t>
            </w:r>
            <w:r w:rsidR="00201943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</w:t>
            </w: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Подпись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                         </w:t>
            </w: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Ф.И.О.</w:t>
            </w:r>
          </w:p>
        </w:tc>
      </w:tr>
    </w:tbl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630712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Pr="00201943" w:rsidRDefault="00A13996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01943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Организация-разработчик</w:t>
      </w:r>
      <w:r w:rsidRPr="00201943">
        <w:rPr>
          <w:rFonts w:ascii="Times New Roman" w:eastAsia="Times New Roman" w:hAnsi="Times New Roman" w:cs="Times New Roman"/>
          <w:sz w:val="24"/>
          <w:szCs w:val="24"/>
          <w:lang w:bidi="ru-RU"/>
        </w:rPr>
        <w:t>: Г</w:t>
      </w:r>
      <w:r w:rsidR="00D327BE" w:rsidRPr="00201943">
        <w:rPr>
          <w:rFonts w:ascii="Times New Roman" w:eastAsia="Times New Roman" w:hAnsi="Times New Roman" w:cs="Times New Roman"/>
          <w:sz w:val="24"/>
          <w:szCs w:val="24"/>
          <w:lang w:bidi="ru-RU"/>
        </w:rPr>
        <w:t>осударственное бюджетное профессиональное образовательное учреждение Иркутской области «Иркутский колледж автомобильного транспорта и дорожного строительства»</w:t>
      </w:r>
    </w:p>
    <w:p w:rsidR="00D327BE" w:rsidRPr="00201943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Pr="00201943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01943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Составитель (ли</w:t>
      </w:r>
      <w:r w:rsidRPr="00201943">
        <w:rPr>
          <w:rFonts w:ascii="Times New Roman" w:eastAsia="Times New Roman" w:hAnsi="Times New Roman" w:cs="Times New Roman"/>
          <w:sz w:val="24"/>
          <w:szCs w:val="24"/>
          <w:lang w:bidi="ru-RU"/>
        </w:rPr>
        <w:t>):</w:t>
      </w:r>
    </w:p>
    <w:p w:rsidR="00630712" w:rsidRPr="00201943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 w:rsidRPr="00201943">
        <w:rPr>
          <w:rFonts w:ascii="Times New Roman" w:eastAsia="Times New Roman" w:hAnsi="Times New Roman" w:cs="Times New Roman"/>
          <w:sz w:val="24"/>
          <w:szCs w:val="24"/>
          <w:u w:val="single"/>
          <w:lang w:bidi="ru-RU"/>
        </w:rPr>
        <w:t>Рецензенты</w:t>
      </w:r>
      <w:r w:rsidRPr="00201943">
        <w:rPr>
          <w:rFonts w:ascii="Times New Roman" w:eastAsia="Times New Roman" w:hAnsi="Times New Roman" w:cs="Times New Roman"/>
          <w:sz w:val="24"/>
          <w:szCs w:val="24"/>
          <w:lang w:bidi="ru-RU"/>
        </w:rPr>
        <w:t xml:space="preserve">: должность ФИО </w:t>
      </w:r>
    </w:p>
    <w:p w:rsidR="00630712" w:rsidRPr="00201943" w:rsidRDefault="00630712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P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  <w:sectPr w:rsidR="00D327BE" w:rsidRPr="00D327BE" w:rsidSect="00FA4DC5">
          <w:footerReference w:type="default" r:id="rId14"/>
          <w:pgSz w:w="11906" w:h="16838"/>
          <w:pgMar w:top="692" w:right="1064" w:bottom="926" w:left="1102" w:header="0" w:footer="3" w:gutter="0"/>
          <w:cols w:space="720"/>
          <w:noEndnote/>
          <w:docGrid w:linePitch="360"/>
        </w:sectPr>
      </w:pPr>
      <w:r w:rsidRPr="00201943">
        <w:rPr>
          <w:rFonts w:ascii="Times New Roman" w:eastAsia="Times New Roman" w:hAnsi="Times New Roman" w:cs="Times New Roman"/>
          <w:sz w:val="24"/>
          <w:szCs w:val="24"/>
          <w:lang w:bidi="ru-RU"/>
        </w:rPr>
        <w:t>Краткая аннотация (150-200 слов):</w:t>
      </w:r>
    </w:p>
    <w:p w:rsidR="00D327BE" w:rsidRDefault="00C8756A" w:rsidP="0020194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lastRenderedPageBreak/>
        <w:t>СОДЕРЖАНИЕ/</w:t>
      </w:r>
      <w:r w:rsidR="00D327BE" w:rsidRPr="001E65EE">
        <w:rPr>
          <w:rFonts w:ascii="Times New Roman" w:eastAsia="Times New Roman" w:hAnsi="Times New Roman" w:cs="Times New Roman"/>
          <w:b/>
          <w:sz w:val="28"/>
          <w:szCs w:val="28"/>
          <w:lang w:bidi="ru-RU"/>
        </w:rPr>
        <w:t>Содержание</w:t>
      </w:r>
    </w:p>
    <w:p w:rsidR="00D327BE" w:rsidRPr="001E65EE" w:rsidRDefault="00D327BE" w:rsidP="001E65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D327BE" w:rsidRPr="001E65EE" w:rsidRDefault="00C8756A" w:rsidP="001E65EE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ВВЕДЕНИЕ /</w:t>
      </w:r>
      <w:r w:rsidR="001E65EE">
        <w:rPr>
          <w:rFonts w:ascii="Times New Roman" w:eastAsia="Times New Roman" w:hAnsi="Times New Roman" w:cs="Times New Roman"/>
          <w:sz w:val="28"/>
          <w:szCs w:val="28"/>
          <w:lang w:bidi="ru-RU"/>
        </w:rPr>
        <w:t>Введение/пояснительная записка</w:t>
      </w:r>
    </w:p>
    <w:p w:rsidR="00D327BE" w:rsidRPr="001E65EE" w:rsidRDefault="00C8756A" w:rsidP="001E65EE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 xml:space="preserve">РАЗДЕЛ/ </w:t>
      </w:r>
      <w:r w:rsidR="00D327BE" w:rsidRPr="001E65EE">
        <w:rPr>
          <w:rFonts w:ascii="Times New Roman" w:eastAsia="Times New Roman" w:hAnsi="Times New Roman" w:cs="Times New Roman"/>
          <w:sz w:val="28"/>
          <w:szCs w:val="28"/>
          <w:lang w:bidi="ru-RU"/>
        </w:rPr>
        <w:t>Основная часть (по разделам)</w:t>
      </w:r>
    </w:p>
    <w:p w:rsidR="00D327BE" w:rsidRPr="001E65EE" w:rsidRDefault="00C8756A" w:rsidP="001E65EE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ЗАКЛЮЧЕНИЕ/</w:t>
      </w:r>
      <w:r w:rsidR="00D327BE" w:rsidRPr="001E65EE">
        <w:rPr>
          <w:rFonts w:ascii="Times New Roman" w:eastAsia="Times New Roman" w:hAnsi="Times New Roman" w:cs="Times New Roman"/>
          <w:sz w:val="28"/>
          <w:szCs w:val="28"/>
          <w:lang w:bidi="ru-RU"/>
        </w:rPr>
        <w:t>Заключение</w:t>
      </w:r>
    </w:p>
    <w:p w:rsidR="00D327BE" w:rsidRPr="001E65EE" w:rsidRDefault="00C8756A" w:rsidP="001E65EE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СПИСОК ИСПОЛЬЗОВАННЫХ ИСТОЧНИКОВ/</w:t>
      </w:r>
      <w:r w:rsidR="001E65EE">
        <w:rPr>
          <w:rFonts w:ascii="Times New Roman" w:eastAsia="Times New Roman" w:hAnsi="Times New Roman" w:cs="Times New Roman"/>
          <w:sz w:val="28"/>
          <w:szCs w:val="28"/>
          <w:lang w:bidi="ru-RU"/>
        </w:rPr>
        <w:t>Список использованных источников</w:t>
      </w:r>
    </w:p>
    <w:p w:rsidR="00D327BE" w:rsidRPr="001E65EE" w:rsidRDefault="00C8756A" w:rsidP="001E65EE">
      <w:pPr>
        <w:spacing w:after="0" w:line="240" w:lineRule="auto"/>
        <w:ind w:firstLine="1560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bidi="ru-RU"/>
        </w:rPr>
        <w:t>ПРИЛОЖЕНИЯ/</w:t>
      </w:r>
      <w:r w:rsidR="00D327BE" w:rsidRPr="001E65EE">
        <w:rPr>
          <w:rFonts w:ascii="Times New Roman" w:eastAsia="Times New Roman" w:hAnsi="Times New Roman" w:cs="Times New Roman"/>
          <w:sz w:val="28"/>
          <w:szCs w:val="28"/>
          <w:lang w:bidi="ru-RU"/>
        </w:rPr>
        <w:t>Приложения (если имеются)</w:t>
      </w:r>
    </w:p>
    <w:p w:rsidR="001E65EE" w:rsidRDefault="001E65E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bidi="ru-RU"/>
        </w:rPr>
      </w:pPr>
    </w:p>
    <w:p w:rsidR="001E65EE" w:rsidRDefault="001E65E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1E65EE" w:rsidRDefault="001E65E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D327BE" w:rsidRDefault="00D327BE" w:rsidP="001E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  <w:r w:rsidRPr="001E65EE">
        <w:rPr>
          <w:rFonts w:ascii="Times New Roman" w:eastAsia="Times New Roman" w:hAnsi="Times New Roman" w:cs="Times New Roman"/>
          <w:b/>
          <w:sz w:val="24"/>
          <w:szCs w:val="24"/>
          <w:lang w:bidi="ru-RU"/>
        </w:rPr>
        <w:t>Примерное оформление аннотации</w:t>
      </w:r>
    </w:p>
    <w:p w:rsidR="001E65EE" w:rsidRPr="001E65EE" w:rsidRDefault="001E65EE" w:rsidP="001E65E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82"/>
        <w:gridCol w:w="3230"/>
        <w:gridCol w:w="5827"/>
      </w:tblGrid>
      <w:tr w:rsidR="00D327BE" w:rsidRPr="00D327BE" w:rsidTr="00630712">
        <w:trPr>
          <w:trHeight w:hRule="exact" w:val="350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Наименование работы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Аннотация</w:t>
            </w:r>
          </w:p>
        </w:tc>
      </w:tr>
      <w:tr w:rsidR="00D327BE" w:rsidRPr="00D327BE" w:rsidTr="00630712">
        <w:trPr>
          <w:trHeight w:hRule="exact" w:val="331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1</w:t>
            </w: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2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3</w:t>
            </w:r>
          </w:p>
        </w:tc>
      </w:tr>
      <w:tr w:rsidR="00D327BE" w:rsidRPr="00D327BE" w:rsidTr="007F3186">
        <w:trPr>
          <w:trHeight w:hRule="exact" w:val="5525"/>
          <w:jc w:val="center"/>
        </w:trPr>
        <w:tc>
          <w:tcPr>
            <w:tcW w:w="6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27BE" w:rsidRPr="00D327BE" w:rsidRDefault="00D327BE" w:rsidP="00D327B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</w:p>
        </w:tc>
        <w:tc>
          <w:tcPr>
            <w:tcW w:w="32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1E65EE" w:rsidRDefault="001E65EE" w:rsidP="001E65EE">
            <w:pPr>
              <w:spacing w:after="0" w:line="240" w:lineRule="auto"/>
              <w:ind w:right="81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bidi="ru-RU"/>
              </w:rPr>
              <w:t>Иванов А.И.</w:t>
            </w:r>
          </w:p>
          <w:p w:rsidR="00D327BE" w:rsidRPr="00D327BE" w:rsidRDefault="00D327BE" w:rsidP="001E65EE">
            <w:pPr>
              <w:spacing w:after="0" w:line="240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Функциональное и логическое программирование. Учебное пособие - Иркутск, </w:t>
            </w:r>
            <w:r w:rsidR="001E65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ГБПОУ ИО ИКАТиДС, 2019</w:t>
            </w: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г.-84 с.</w:t>
            </w:r>
          </w:p>
        </w:tc>
        <w:tc>
          <w:tcPr>
            <w:tcW w:w="5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27BE" w:rsidRPr="00D327BE" w:rsidRDefault="00D327BE" w:rsidP="001E65EE">
            <w:pPr>
              <w:spacing w:after="0" w:line="240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Учебное пособие состоит из 6 разделов, 13 иллюстраций, 10 таблиц, в которых даются основные понятия декларативного подхода в программировании. Рассматриваются особенности декларативного подхода, теоретические принципы и реализующие их методики, лежащие в основе функциональных и логических языков программирования. Приведена реализация системы искусственного интеллекта на примере системы поддержки принятия решений.</w:t>
            </w:r>
          </w:p>
          <w:p w:rsidR="00D327BE" w:rsidRPr="00D327BE" w:rsidRDefault="00D327BE" w:rsidP="001E65EE">
            <w:pPr>
              <w:spacing w:after="0" w:line="240" w:lineRule="auto"/>
              <w:ind w:right="81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</w:pP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Учебное пособие предназначено для студентов, обу</w:t>
            </w:r>
            <w:r w:rsidR="001E65E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>чающихся по специальности</w:t>
            </w:r>
            <w:r w:rsidRPr="00D327BE">
              <w:rPr>
                <w:rFonts w:ascii="Times New Roman" w:eastAsia="Times New Roman" w:hAnsi="Times New Roman" w:cs="Times New Roman"/>
                <w:sz w:val="24"/>
                <w:szCs w:val="24"/>
                <w:lang w:bidi="ru-RU"/>
              </w:rPr>
              <w:t xml:space="preserve"> «Программное обеспечение вычислительной техники и автоматизированных систем», связанной с разработкой, внедрением и сопровождением системного и прикладного программного обеспечения, а также может быть полезно преподавателям, аспирантам, специалистам при проектировании и реализации систем искусственного интеллекта в соответствующих предметных областях.</w:t>
            </w:r>
          </w:p>
        </w:tc>
      </w:tr>
    </w:tbl>
    <w:p w:rsidR="00D327BE" w:rsidRPr="00D327BE" w:rsidRDefault="00D327BE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C8756A" w:rsidRDefault="00C8756A" w:rsidP="00D327B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BB789C" w:rsidRDefault="00BB789C" w:rsidP="00BB789C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bidi="ru-RU"/>
        </w:rPr>
      </w:pPr>
      <w:r>
        <w:rPr>
          <w:rFonts w:ascii="Times New Roman" w:eastAsia="Times New Roman" w:hAnsi="Times New Roman" w:cs="Times New Roman"/>
          <w:sz w:val="24"/>
          <w:szCs w:val="24"/>
          <w:lang w:bidi="ru-RU"/>
        </w:rPr>
        <w:lastRenderedPageBreak/>
        <w:t>Приложение 3</w:t>
      </w:r>
    </w:p>
    <w:p w:rsidR="00BB789C" w:rsidRDefault="00BB789C" w:rsidP="00BB789C">
      <w:pPr>
        <w:spacing w:after="0" w:line="240" w:lineRule="auto"/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C8756A" w:rsidRDefault="00BB789C" w:rsidP="00BB789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ОСНОВНЫЕ ВИДЫ УЧЕБНЫХ, НАУЧНЫХ, МЕТОДИЧЕСКИХ ИЗДАНИЙ,  </w:t>
      </w:r>
      <w:r w:rsidR="00C8756A" w:rsidRPr="00640FC0">
        <w:rPr>
          <w:rFonts w:ascii="Times New Roman" w:hAnsi="Times New Roman" w:cs="Times New Roman"/>
          <w:b/>
          <w:sz w:val="28"/>
          <w:szCs w:val="28"/>
        </w:rPr>
        <w:t xml:space="preserve">ИХ КРАТКАЯ ХАРАКТЕРИСТИКА </w:t>
      </w:r>
    </w:p>
    <w:p w:rsidR="00C8756A" w:rsidRPr="00640FC0" w:rsidRDefault="00C8756A" w:rsidP="00C8756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640FC0">
        <w:rPr>
          <w:rFonts w:ascii="Times New Roman" w:hAnsi="Times New Roman" w:cs="Times New Roman"/>
          <w:b/>
          <w:bCs/>
          <w:sz w:val="28"/>
          <w:szCs w:val="28"/>
        </w:rPr>
        <w:t>(ГОСТ 7.60-2003)</w:t>
      </w:r>
    </w:p>
    <w:p w:rsidR="00C8756A" w:rsidRPr="00F61026" w:rsidRDefault="00C8756A" w:rsidP="00C8756A">
      <w:pPr>
        <w:pStyle w:val="Default"/>
        <w:suppressAutoHyphens/>
        <w:rPr>
          <w:b/>
          <w:bCs/>
          <w:szCs w:val="20"/>
        </w:rPr>
      </w:pPr>
    </w:p>
    <w:p w:rsidR="00C8756A" w:rsidRPr="00B869B8" w:rsidRDefault="00C8756A" w:rsidP="00BB789C">
      <w:pPr>
        <w:pStyle w:val="a4"/>
        <w:numPr>
          <w:ilvl w:val="0"/>
          <w:numId w:val="39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010B">
        <w:rPr>
          <w:rFonts w:ascii="Times New Roman" w:hAnsi="Times New Roman" w:cs="Times New Roman"/>
          <w:b/>
          <w:sz w:val="24"/>
          <w:szCs w:val="24"/>
        </w:rPr>
        <w:t xml:space="preserve">Учебник – </w:t>
      </w:r>
      <w:r w:rsidRPr="0042010B">
        <w:rPr>
          <w:rFonts w:ascii="Times New Roman" w:hAnsi="Times New Roman" w:cs="Times New Roman"/>
          <w:sz w:val="24"/>
          <w:szCs w:val="24"/>
        </w:rPr>
        <w:t>у</w:t>
      </w:r>
      <w:r w:rsidRPr="004201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чебное издание, содержащее систематическое изложение учебной дисциплины, ее раздела, части, соответствующее учебной программе, и официально утвержденное в качестве данного вида издания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4201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Учебник – это основная учебная книга по конкретной дисциплине. В нем излагается система базовых знаний, обязательных для усвоения обучающимися. Содержание учебника должно удовлетворять требованиям государственного образовательного стандарта и полностью раскрывать примерную программу по конкретной дисциплине. Название учебника должно соответствовать наименованию дисциплины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ФГОС</w:t>
      </w:r>
      <w:r w:rsidRPr="0042010B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. </w:t>
      </w:r>
    </w:p>
    <w:p w:rsidR="00C8756A" w:rsidRDefault="00C8756A" w:rsidP="00BB789C">
      <w:pPr>
        <w:pStyle w:val="a4"/>
        <w:numPr>
          <w:ilvl w:val="0"/>
          <w:numId w:val="39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2010B">
        <w:rPr>
          <w:rFonts w:ascii="Times New Roman" w:hAnsi="Times New Roman" w:cs="Times New Roman"/>
          <w:b/>
          <w:sz w:val="24"/>
          <w:szCs w:val="24"/>
        </w:rPr>
        <w:t xml:space="preserve">Учебное пособие – </w:t>
      </w:r>
      <w:r w:rsidRPr="0042010B">
        <w:rPr>
          <w:rFonts w:ascii="Times New Roman" w:hAnsi="Times New Roman" w:cs="Times New Roman"/>
          <w:sz w:val="24"/>
          <w:szCs w:val="24"/>
        </w:rPr>
        <w:t xml:space="preserve">учебное издание, частично заменяющее или дополняющее учебник и официально утвержденное в качестве данного вида издания. Обычно выпускается в дополнение к учебнику, может охватывать не всю дисциплину, а лишь один или несколько разделов программы. В содержание учебного пособия включается новый более актуальный материал, чем в учебник, так как пособие создается более оперативно, тем не менее материал должен подаваться в русле фундаментальных знаний, изложенных в учебнике. В отличие от учебника, пособие может включать спорные вопросы, демонстрирующие разные точки зрения на решение той или иной проблемы. </w:t>
      </w:r>
    </w:p>
    <w:p w:rsidR="00C8756A" w:rsidRPr="00B869B8" w:rsidRDefault="00C8756A" w:rsidP="00BB789C">
      <w:pPr>
        <w:pStyle w:val="a5"/>
        <w:numPr>
          <w:ilvl w:val="0"/>
          <w:numId w:val="40"/>
        </w:numPr>
        <w:shd w:val="clear" w:color="auto" w:fill="auto"/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B869B8">
        <w:rPr>
          <w:rFonts w:ascii="Times New Roman" w:eastAsia="Times New Roman" w:hAnsi="Times New Roman" w:cs="Times New Roman"/>
          <w:b/>
          <w:bCs/>
          <w:color w:val="000000" w:themeColor="text1"/>
          <w:spacing w:val="0"/>
          <w:sz w:val="24"/>
          <w:szCs w:val="24"/>
        </w:rPr>
        <w:t xml:space="preserve">Учебно-методическое пособие – </w:t>
      </w:r>
      <w:r w:rsidRPr="00B869B8">
        <w:rPr>
          <w:rFonts w:ascii="Times New Roman" w:eastAsia="Times New Roman" w:hAnsi="Times New Roman" w:cs="Times New Roman"/>
          <w:bCs/>
          <w:color w:val="000000" w:themeColor="text1"/>
          <w:spacing w:val="0"/>
          <w:sz w:val="24"/>
          <w:szCs w:val="24"/>
        </w:rPr>
        <w:t>у</w:t>
      </w:r>
      <w:r w:rsidRPr="00B869B8"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</w:rPr>
        <w:t xml:space="preserve">чебное издание, содержащее материалы по методике преподавания, изучения учебной дисциплины, ее раздела, части или воспитания. 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t xml:space="preserve">Отличительной особенностью пособия является 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то, что 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t>оно содержит как теоретические сведения по учебной дисци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плине (или ее разделу), так и материалы по методике ее са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мостоятельного изучения и практического освоения. Этот вид учебной литературы ориентирован преимущественно на изучение дисциплин, предполагающих большой объем само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стоятельной работы студентов, по которым количество лек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ционных и аудиторных часов в учебном плане значительно сокращено, а также на студентов заочной и дистанционной форм обучения.</w:t>
      </w:r>
      <w:r>
        <w:rPr>
          <w:rFonts w:ascii="Times New Roman" w:hAnsi="Times New Roman" w:cs="Times New Roman"/>
          <w:spacing w:val="0"/>
          <w:sz w:val="24"/>
          <w:szCs w:val="24"/>
        </w:rPr>
        <w:t xml:space="preserve"> </w:t>
      </w:r>
    </w:p>
    <w:p w:rsidR="00C8756A" w:rsidRPr="00B869B8" w:rsidRDefault="00C8756A" w:rsidP="00BB789C">
      <w:pPr>
        <w:pStyle w:val="a5"/>
        <w:shd w:val="clear" w:color="auto" w:fill="auto"/>
        <w:suppressAutoHyphens/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color w:val="000000" w:themeColor="text1"/>
          <w:spacing w:val="0"/>
          <w:sz w:val="24"/>
          <w:szCs w:val="24"/>
        </w:rPr>
      </w:pPr>
      <w:r w:rsidRPr="00B869B8">
        <w:rPr>
          <w:rFonts w:ascii="Times New Roman" w:hAnsi="Times New Roman" w:cs="Times New Roman"/>
          <w:spacing w:val="0"/>
          <w:sz w:val="24"/>
          <w:szCs w:val="24"/>
        </w:rPr>
        <w:t>Учебно-методическое пособие может содержать помимо тео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ретического материала методические указания, рекоменда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ции, например, по написанию курсовых работ, список задач, заданий для самостоятельной работы, самопроверки и само</w:t>
      </w:r>
      <w:r w:rsidRPr="00B869B8">
        <w:rPr>
          <w:rFonts w:ascii="Times New Roman" w:hAnsi="Times New Roman" w:cs="Times New Roman"/>
          <w:spacing w:val="0"/>
          <w:sz w:val="24"/>
          <w:szCs w:val="24"/>
        </w:rPr>
        <w:softHyphen/>
        <w:t>анализа студента, образцы их решения и т. п.</w:t>
      </w:r>
    </w:p>
    <w:p w:rsidR="00C8756A" w:rsidRPr="00B869B8" w:rsidRDefault="00C8756A" w:rsidP="00BB789C">
      <w:pPr>
        <w:pStyle w:val="a5"/>
        <w:numPr>
          <w:ilvl w:val="0"/>
          <w:numId w:val="40"/>
        </w:numPr>
        <w:shd w:val="clear" w:color="auto" w:fill="auto"/>
        <w:tabs>
          <w:tab w:val="left" w:pos="2430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0"/>
          <w:sz w:val="24"/>
          <w:szCs w:val="20"/>
        </w:rPr>
      </w:pPr>
      <w:r w:rsidRPr="00BB789C">
        <w:rPr>
          <w:rFonts w:ascii="Times New Roman" w:eastAsia="Times New Roman" w:hAnsi="Times New Roman" w:cs="Times New Roman"/>
          <w:b/>
          <w:bCs/>
          <w:color w:val="000000" w:themeColor="text1"/>
          <w:spacing w:val="0"/>
          <w:sz w:val="24"/>
          <w:szCs w:val="24"/>
        </w:rPr>
        <w:t>Учебное наглядное пособие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t xml:space="preserve"> – учебное изобра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softHyphen/>
        <w:t>зительное издание, содержащее материалы в помощь изу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softHyphen/>
        <w:t>чению, преподаванию или воспитанию. Отличительной особенностью такого пособия является внутреннее напол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softHyphen/>
        <w:t>нение издания, состоящее из изображений, наглядно пред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softHyphen/>
        <w:t xml:space="preserve">ставляющих содержание какой-либо учебной дисциплины и помогающих в его освоении. </w:t>
      </w:r>
      <w:r>
        <w:rPr>
          <w:rFonts w:ascii="Times New Roman" w:hAnsi="Times New Roman" w:cs="Times New Roman"/>
          <w:spacing w:val="0"/>
          <w:sz w:val="24"/>
          <w:szCs w:val="20"/>
        </w:rPr>
        <w:t xml:space="preserve">Данное 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t>пособие ускоряет обработку информа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softHyphen/>
        <w:t>ции, повышает эффективность восприятия сложных явлений, динамичных процессов, оптимизирует ориентировку в пред</w:t>
      </w:r>
      <w:r w:rsidRPr="00B869B8">
        <w:rPr>
          <w:rFonts w:ascii="Times New Roman" w:hAnsi="Times New Roman" w:cs="Times New Roman"/>
          <w:spacing w:val="0"/>
          <w:sz w:val="24"/>
          <w:szCs w:val="20"/>
        </w:rPr>
        <w:softHyphen/>
        <w:t>стоящих исполнительских и контрольных действиях.</w:t>
      </w:r>
    </w:p>
    <w:p w:rsidR="00C8756A" w:rsidRPr="00E206B3" w:rsidRDefault="00C8756A" w:rsidP="00BB789C">
      <w:pPr>
        <w:pStyle w:val="a5"/>
        <w:numPr>
          <w:ilvl w:val="0"/>
          <w:numId w:val="40"/>
        </w:numPr>
        <w:shd w:val="clear" w:color="auto" w:fill="auto"/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0"/>
          <w:sz w:val="24"/>
          <w:szCs w:val="20"/>
        </w:rPr>
      </w:pPr>
      <w:r w:rsidRPr="00BB789C">
        <w:rPr>
          <w:rStyle w:val="10"/>
          <w:rFonts w:ascii="Times New Roman" w:hAnsi="Times New Roman" w:cs="Times New Roman"/>
          <w:b/>
          <w:i w:val="0"/>
          <w:spacing w:val="0"/>
          <w:sz w:val="24"/>
          <w:szCs w:val="20"/>
        </w:rPr>
        <w:t>Рабочая тетрадь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t xml:space="preserve"> – учебное издание, имею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щее особый дидактический аппарат, способствующий само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стоятельной работе учащегося над освоением учебного предмета. Как правило, тетради одноразового использования и включают вопросы и задания следующих групп: 1) на вос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произведение изученного материала; 2) для развития мыс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лительных операций и творческого мышления; 3) для прак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тического применения полученных теоретических знаний. Преимуществом рабочей тетради является размещение в ней заданий разного уровня сложности для более эффектив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ной организации индивидуализации образовательного про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цесса.</w:t>
      </w:r>
    </w:p>
    <w:p w:rsidR="00C8756A" w:rsidRPr="00E206B3" w:rsidRDefault="00C8756A" w:rsidP="00BB789C">
      <w:pPr>
        <w:pStyle w:val="a5"/>
        <w:shd w:val="clear" w:color="auto" w:fill="auto"/>
        <w:tabs>
          <w:tab w:val="left" w:pos="567"/>
        </w:tabs>
        <w:suppressAutoHyphens/>
        <w:spacing w:after="0" w:line="240" w:lineRule="auto"/>
        <w:ind w:left="567"/>
        <w:jc w:val="both"/>
        <w:rPr>
          <w:rFonts w:ascii="Times New Roman" w:hAnsi="Times New Roman" w:cs="Times New Roman"/>
          <w:i/>
          <w:spacing w:val="0"/>
          <w:sz w:val="24"/>
          <w:szCs w:val="20"/>
        </w:rPr>
      </w:pPr>
      <w:r w:rsidRPr="00E206B3">
        <w:rPr>
          <w:rFonts w:ascii="Times New Roman" w:hAnsi="Times New Roman" w:cs="Times New Roman"/>
          <w:spacing w:val="0"/>
          <w:sz w:val="24"/>
          <w:szCs w:val="20"/>
        </w:rPr>
        <w:lastRenderedPageBreak/>
        <w:t>Задания в тетради должны выполняться в виде рисун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ков, схем, таблиц, инструкций для проведения самостоя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 xml:space="preserve">тельных лабораторных занятий. При этом </w:t>
      </w:r>
      <w:r w:rsidRPr="00E206B3">
        <w:rPr>
          <w:rStyle w:val="2pt10"/>
          <w:rFonts w:ascii="Times New Roman" w:hAnsi="Times New Roman" w:cs="Times New Roman"/>
          <w:spacing w:val="0"/>
          <w:sz w:val="24"/>
          <w:szCs w:val="20"/>
        </w:rPr>
        <w:t>для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t xml:space="preserve"> выполнения работ должно быть оставлено достаточно свободного ме</w:t>
      </w:r>
      <w:r w:rsidRPr="00E206B3">
        <w:rPr>
          <w:rFonts w:ascii="Times New Roman" w:hAnsi="Times New Roman" w:cs="Times New Roman"/>
          <w:spacing w:val="0"/>
          <w:sz w:val="24"/>
          <w:szCs w:val="20"/>
        </w:rPr>
        <w:softHyphen/>
        <w:t>ста.</w:t>
      </w:r>
      <w:r w:rsidRPr="00E206B3">
        <w:rPr>
          <w:rStyle w:val="9"/>
          <w:rFonts w:ascii="Times New Roman" w:hAnsi="Times New Roman" w:cs="Times New Roman"/>
          <w:spacing w:val="0"/>
          <w:sz w:val="24"/>
          <w:szCs w:val="20"/>
        </w:rPr>
        <w:t xml:space="preserve"> Кроме того, в тетради должны быть помещены алго</w:t>
      </w:r>
      <w:r w:rsidRPr="00E206B3">
        <w:rPr>
          <w:rStyle w:val="9"/>
          <w:rFonts w:ascii="Times New Roman" w:hAnsi="Times New Roman" w:cs="Times New Roman"/>
          <w:spacing w:val="0"/>
          <w:sz w:val="24"/>
          <w:szCs w:val="20"/>
        </w:rPr>
        <w:softHyphen/>
        <w:t>ритмы решения задач, а также графы для выполнения зада</w:t>
      </w:r>
      <w:r w:rsidRPr="00E206B3">
        <w:rPr>
          <w:rStyle w:val="9"/>
          <w:rFonts w:ascii="Times New Roman" w:hAnsi="Times New Roman" w:cs="Times New Roman"/>
          <w:spacing w:val="0"/>
          <w:sz w:val="24"/>
          <w:szCs w:val="20"/>
        </w:rPr>
        <w:softHyphen/>
        <w:t>ний учебника.</w:t>
      </w:r>
    </w:p>
    <w:p w:rsidR="00C8756A" w:rsidRDefault="00C8756A" w:rsidP="00BB789C">
      <w:pPr>
        <w:pStyle w:val="a4"/>
        <w:numPr>
          <w:ilvl w:val="0"/>
          <w:numId w:val="41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E206B3">
        <w:rPr>
          <w:rFonts w:ascii="Times New Roman" w:hAnsi="Times New Roman" w:cs="Times New Roman"/>
          <w:b/>
          <w:sz w:val="24"/>
          <w:szCs w:val="20"/>
        </w:rPr>
        <w:t xml:space="preserve">Практикум – </w:t>
      </w:r>
      <w:r w:rsidRPr="00E206B3">
        <w:rPr>
          <w:rFonts w:ascii="Times New Roman" w:hAnsi="Times New Roman" w:cs="Times New Roman"/>
          <w:sz w:val="24"/>
          <w:szCs w:val="20"/>
        </w:rPr>
        <w:t xml:space="preserve">учебное издание, </w:t>
      </w:r>
      <w:r>
        <w:rPr>
          <w:rFonts w:ascii="Times New Roman" w:hAnsi="Times New Roman" w:cs="Times New Roman"/>
          <w:sz w:val="24"/>
          <w:szCs w:val="20"/>
        </w:rPr>
        <w:t xml:space="preserve">содержащее практические задания и упражнения, способствующие усвоению пройденного теоретического материала. Данное издание </w:t>
      </w:r>
      <w:r w:rsidRPr="00E206B3">
        <w:rPr>
          <w:rFonts w:ascii="Times New Roman" w:hAnsi="Times New Roman" w:cs="Times New Roman"/>
          <w:sz w:val="24"/>
          <w:szCs w:val="20"/>
        </w:rPr>
        <w:t>нацелено на формирование и закрепление умений, практических навыков, обучение способам и методам использования теоретических знаний в конкретных условиях. Лабораторный практикум может содержать теоретическую часть</w:t>
      </w:r>
      <w:r>
        <w:rPr>
          <w:rFonts w:ascii="Times New Roman" w:hAnsi="Times New Roman" w:cs="Times New Roman"/>
          <w:sz w:val="24"/>
          <w:szCs w:val="20"/>
        </w:rPr>
        <w:t>.</w:t>
      </w:r>
    </w:p>
    <w:p w:rsidR="00C8756A" w:rsidRDefault="00C8756A" w:rsidP="00BB789C">
      <w:pPr>
        <w:pStyle w:val="a4"/>
        <w:numPr>
          <w:ilvl w:val="0"/>
          <w:numId w:val="41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0"/>
        </w:rPr>
      </w:pPr>
      <w:r>
        <w:rPr>
          <w:rFonts w:ascii="Times New Roman" w:hAnsi="Times New Roman" w:cs="Times New Roman"/>
          <w:b/>
          <w:sz w:val="24"/>
          <w:szCs w:val="20"/>
        </w:rPr>
        <w:t>Задачник (с</w:t>
      </w:r>
      <w:r w:rsidRPr="00674168">
        <w:rPr>
          <w:rFonts w:ascii="Times New Roman" w:hAnsi="Times New Roman" w:cs="Times New Roman"/>
          <w:b/>
          <w:sz w:val="24"/>
          <w:szCs w:val="20"/>
        </w:rPr>
        <w:t>борник задач</w:t>
      </w:r>
      <w:r>
        <w:rPr>
          <w:rFonts w:ascii="Times New Roman" w:hAnsi="Times New Roman" w:cs="Times New Roman"/>
          <w:b/>
          <w:sz w:val="24"/>
          <w:szCs w:val="20"/>
        </w:rPr>
        <w:t>/</w:t>
      </w:r>
      <w:r w:rsidRPr="00674168">
        <w:rPr>
          <w:rFonts w:ascii="Times New Roman" w:hAnsi="Times New Roman" w:cs="Times New Roman"/>
          <w:b/>
          <w:sz w:val="24"/>
          <w:szCs w:val="20"/>
        </w:rPr>
        <w:t xml:space="preserve">упражнений) – </w:t>
      </w:r>
      <w:r w:rsidRPr="00674168">
        <w:rPr>
          <w:rFonts w:ascii="Times New Roman" w:hAnsi="Times New Roman" w:cs="Times New Roman"/>
          <w:sz w:val="24"/>
          <w:szCs w:val="20"/>
        </w:rPr>
        <w:t>практикум, содержащ</w:t>
      </w:r>
      <w:r>
        <w:rPr>
          <w:rFonts w:ascii="Times New Roman" w:hAnsi="Times New Roman" w:cs="Times New Roman"/>
          <w:sz w:val="24"/>
          <w:szCs w:val="20"/>
        </w:rPr>
        <w:t>ий</w:t>
      </w:r>
      <w:r w:rsidRPr="00674168">
        <w:rPr>
          <w:rFonts w:ascii="Times New Roman" w:hAnsi="Times New Roman" w:cs="Times New Roman"/>
          <w:sz w:val="24"/>
          <w:szCs w:val="20"/>
        </w:rPr>
        <w:t xml:space="preserve"> </w:t>
      </w:r>
      <w:r>
        <w:rPr>
          <w:rFonts w:ascii="Times New Roman" w:hAnsi="Times New Roman" w:cs="Times New Roman"/>
          <w:sz w:val="24"/>
          <w:szCs w:val="20"/>
        </w:rPr>
        <w:t xml:space="preserve">учебные </w:t>
      </w:r>
      <w:r w:rsidRPr="00674168">
        <w:rPr>
          <w:rFonts w:ascii="Times New Roman" w:hAnsi="Times New Roman" w:cs="Times New Roman"/>
          <w:sz w:val="24"/>
          <w:szCs w:val="20"/>
        </w:rPr>
        <w:t xml:space="preserve">задачи (упражнения) и ответы к ним в объеме определенного курса (или его раздела). Может содержать также решения задач (упражнений), методические рекомендации по ним или подсказки. </w:t>
      </w:r>
    </w:p>
    <w:p w:rsidR="00C8756A" w:rsidRPr="00BB789C" w:rsidRDefault="00C8756A" w:rsidP="00BB789C">
      <w:pPr>
        <w:pStyle w:val="a4"/>
        <w:numPr>
          <w:ilvl w:val="0"/>
          <w:numId w:val="41"/>
        </w:numPr>
        <w:suppressAutoHyphens/>
        <w:spacing w:after="0" w:line="240" w:lineRule="auto"/>
        <w:ind w:left="567" w:hanging="567"/>
        <w:jc w:val="both"/>
        <w:rPr>
          <w:rStyle w:val="2"/>
          <w:rFonts w:ascii="Times New Roman" w:hAnsi="Times New Roman" w:cs="Times New Roman"/>
          <w:i w:val="0"/>
          <w:iCs w:val="0"/>
          <w:spacing w:val="0"/>
          <w:sz w:val="24"/>
          <w:szCs w:val="20"/>
          <w:shd w:val="clear" w:color="auto" w:fill="auto"/>
        </w:rPr>
      </w:pPr>
      <w:r w:rsidRPr="00BB789C">
        <w:rPr>
          <w:rFonts w:ascii="Times New Roman" w:hAnsi="Times New Roman" w:cs="Times New Roman"/>
          <w:b/>
          <w:sz w:val="24"/>
          <w:szCs w:val="20"/>
        </w:rPr>
        <w:t>Методические рекомендации (указания) –</w:t>
      </w:r>
      <w:r w:rsidRPr="00BB789C">
        <w:rPr>
          <w:rFonts w:ascii="Times New Roman" w:hAnsi="Times New Roman" w:cs="Times New Roman"/>
          <w:sz w:val="24"/>
          <w:szCs w:val="20"/>
        </w:rPr>
        <w:t xml:space="preserve"> учебно-методическое издание, содержащее материалы по методике самостоятельного изучения либо практического освоения студентами учебной дисциплины и подготовке к проверке знаний. В методические рекомендации (указания) могут быть включены требования к содержанию, оформлению и защите курсовых и дипломных работ. Рекомендации (указания) содержат общую характеристику дисциплины (цели, задачи ее изучения, комплекс предметов, на которые она опирается), а также форм и методов самостоятельной работы студентов (изучение литературных источников, конспектов лекций, подготовка к практическим занятиям, семинарам, составление докладов, выступлений и др.). Они создаются как издания, дополняющие имеющуюся учебную литературу (учебник, учебное пособие, практикум и т. п.) с целью повышения эффективности самостоятель</w:t>
      </w:r>
      <w:r w:rsidRPr="00BB789C">
        <w:rPr>
          <w:rFonts w:ascii="Times New Roman" w:hAnsi="Times New Roman" w:cs="Times New Roman"/>
          <w:sz w:val="24"/>
          <w:szCs w:val="20"/>
        </w:rPr>
        <w:softHyphen/>
        <w:t>ной работы. Если материал издания содержит</w:t>
      </w:r>
      <w:r w:rsidRPr="00BB789C">
        <w:rPr>
          <w:rStyle w:val="TimesNewRoman2"/>
          <w:sz w:val="24"/>
          <w:szCs w:val="20"/>
        </w:rPr>
        <w:t xml:space="preserve"> </w:t>
      </w:r>
      <w:r w:rsidRPr="00BB789C">
        <w:rPr>
          <w:rStyle w:val="TimesNewRoman2"/>
          <w:b w:val="0"/>
          <w:sz w:val="24"/>
          <w:szCs w:val="20"/>
        </w:rPr>
        <w:t>требования,</w:t>
      </w:r>
      <w:r w:rsidRPr="00BB789C">
        <w:rPr>
          <w:rFonts w:ascii="Times New Roman" w:hAnsi="Times New Roman" w:cs="Times New Roman"/>
          <w:sz w:val="24"/>
          <w:szCs w:val="20"/>
        </w:rPr>
        <w:t xml:space="preserve"> предполагает неукос</w:t>
      </w:r>
      <w:r w:rsidRPr="00BB789C">
        <w:rPr>
          <w:rFonts w:ascii="Times New Roman" w:hAnsi="Times New Roman" w:cs="Times New Roman"/>
          <w:sz w:val="24"/>
          <w:szCs w:val="20"/>
        </w:rPr>
        <w:softHyphen/>
        <w:t>нительное соблюдение рекомендуемых норм, алгоритм дей</w:t>
      </w:r>
      <w:r w:rsidRPr="00BB789C">
        <w:rPr>
          <w:rFonts w:ascii="Times New Roman" w:hAnsi="Times New Roman" w:cs="Times New Roman"/>
          <w:sz w:val="24"/>
          <w:szCs w:val="20"/>
        </w:rPr>
        <w:softHyphen/>
        <w:t>ствия и прочее, то жанр определяется как</w:t>
      </w:r>
      <w:r w:rsidRPr="00BB789C">
        <w:rPr>
          <w:rStyle w:val="2"/>
          <w:rFonts w:ascii="Times New Roman" w:hAnsi="Times New Roman" w:cs="Times New Roman"/>
          <w:sz w:val="24"/>
          <w:szCs w:val="20"/>
        </w:rPr>
        <w:t xml:space="preserve"> методические ука</w:t>
      </w:r>
      <w:r w:rsidRPr="00BB789C">
        <w:rPr>
          <w:rStyle w:val="2"/>
          <w:rFonts w:ascii="Times New Roman" w:hAnsi="Times New Roman" w:cs="Times New Roman"/>
          <w:sz w:val="24"/>
          <w:szCs w:val="20"/>
        </w:rPr>
        <w:softHyphen/>
        <w:t>зания.</w:t>
      </w:r>
      <w:r w:rsidRPr="00BB789C">
        <w:rPr>
          <w:rFonts w:ascii="Times New Roman" w:hAnsi="Times New Roman" w:cs="Times New Roman"/>
          <w:sz w:val="24"/>
          <w:szCs w:val="20"/>
        </w:rPr>
        <w:t xml:space="preserve"> Если материал</w:t>
      </w:r>
      <w:r w:rsidRPr="00BB789C">
        <w:rPr>
          <w:rStyle w:val="TimesNewRoman2"/>
          <w:sz w:val="24"/>
          <w:szCs w:val="20"/>
        </w:rPr>
        <w:t xml:space="preserve"> </w:t>
      </w:r>
      <w:r w:rsidRPr="00BB789C">
        <w:rPr>
          <w:rStyle w:val="TimesNewRoman2"/>
          <w:b w:val="0"/>
          <w:sz w:val="24"/>
          <w:szCs w:val="20"/>
        </w:rPr>
        <w:t>рекомендуется к использованию</w:t>
      </w:r>
      <w:r w:rsidRPr="00BB789C">
        <w:rPr>
          <w:rStyle w:val="TimesNewRoman2"/>
          <w:sz w:val="24"/>
          <w:szCs w:val="20"/>
        </w:rPr>
        <w:t xml:space="preserve">, </w:t>
      </w:r>
      <w:r w:rsidRPr="00BB789C">
        <w:rPr>
          <w:rFonts w:ascii="Times New Roman" w:hAnsi="Times New Roman" w:cs="Times New Roman"/>
          <w:sz w:val="24"/>
          <w:szCs w:val="20"/>
        </w:rPr>
        <w:t>а адресат (студент или преподаватель) может выполнить/не выполнить требование –</w:t>
      </w:r>
      <w:r w:rsidRPr="00BB789C">
        <w:rPr>
          <w:rStyle w:val="2"/>
          <w:rFonts w:ascii="Times New Roman" w:hAnsi="Times New Roman" w:cs="Times New Roman"/>
          <w:sz w:val="24"/>
          <w:szCs w:val="20"/>
        </w:rPr>
        <w:t xml:space="preserve"> методические рекомендации.</w:t>
      </w:r>
    </w:p>
    <w:p w:rsidR="00C8756A" w:rsidRPr="00BB789C" w:rsidRDefault="00C8756A" w:rsidP="00BB789C">
      <w:pPr>
        <w:pStyle w:val="a4"/>
        <w:numPr>
          <w:ilvl w:val="0"/>
          <w:numId w:val="41"/>
        </w:numPr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z w:val="24"/>
          <w:szCs w:val="20"/>
        </w:rPr>
      </w:pPr>
      <w:r w:rsidRPr="00BB789C">
        <w:rPr>
          <w:rFonts w:ascii="Times New Roman" w:hAnsi="Times New Roman" w:cs="Times New Roman"/>
          <w:b/>
          <w:sz w:val="24"/>
          <w:szCs w:val="24"/>
        </w:rPr>
        <w:t>Курс лекций –</w:t>
      </w:r>
      <w:r w:rsidRPr="00BB789C">
        <w:rPr>
          <w:rFonts w:ascii="Times New Roman" w:hAnsi="Times New Roman" w:cs="Times New Roman"/>
          <w:sz w:val="24"/>
          <w:szCs w:val="24"/>
        </w:rPr>
        <w:t xml:space="preserve"> тексты лекций одного или нескольких авторов по отдельным темам или курсу в целом, который можно рассматривать как дополнение к учебнику. Отражает авторский подход к изложению основ</w:t>
      </w:r>
      <w:r w:rsidRPr="00BB789C">
        <w:rPr>
          <w:rFonts w:ascii="Times New Roman" w:hAnsi="Times New Roman" w:cs="Times New Roman"/>
          <w:sz w:val="24"/>
          <w:szCs w:val="24"/>
        </w:rPr>
        <w:softHyphen/>
        <w:t xml:space="preserve">ных понятий и тем курса изучаемой дисциплины. Автор раскрывает конкретные проблемы, ставит спорные вопросы, аргументирует собственную позицию. </w:t>
      </w:r>
    </w:p>
    <w:p w:rsidR="00C8756A" w:rsidRPr="00D2647F" w:rsidRDefault="00C8756A" w:rsidP="00BB789C">
      <w:pPr>
        <w:pStyle w:val="a5"/>
        <w:numPr>
          <w:ilvl w:val="0"/>
          <w:numId w:val="42"/>
        </w:numPr>
        <w:shd w:val="clear" w:color="auto" w:fill="auto"/>
        <w:tabs>
          <w:tab w:val="left" w:pos="567"/>
        </w:tabs>
        <w:suppressAutoHyphens/>
        <w:spacing w:after="0" w:line="240" w:lineRule="auto"/>
        <w:ind w:left="567" w:right="20" w:hanging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D2647F">
        <w:rPr>
          <w:rStyle w:val="2pt4"/>
          <w:rFonts w:ascii="Times New Roman" w:hAnsi="Times New Roman" w:cs="Times New Roman"/>
          <w:b/>
          <w:spacing w:val="0"/>
          <w:sz w:val="24"/>
          <w:szCs w:val="24"/>
        </w:rPr>
        <w:t>Практическое пособие</w:t>
      </w:r>
      <w:r w:rsidRPr="00D2647F">
        <w:rPr>
          <w:rStyle w:val="2pt4"/>
          <w:rFonts w:ascii="Times New Roman" w:hAnsi="Times New Roman" w:cs="Times New Roman"/>
          <w:spacing w:val="0"/>
          <w:sz w:val="24"/>
          <w:szCs w:val="24"/>
        </w:rPr>
        <w:t xml:space="preserve"> –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t xml:space="preserve"> издание, предназна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softHyphen/>
        <w:t>ченное для овладения знаниями и навыками при выполне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softHyphen/>
        <w:t>нии практической работы.</w:t>
      </w:r>
    </w:p>
    <w:p w:rsidR="00C8756A" w:rsidRDefault="00C8756A" w:rsidP="00BB789C">
      <w:pPr>
        <w:pStyle w:val="a5"/>
        <w:numPr>
          <w:ilvl w:val="0"/>
          <w:numId w:val="42"/>
        </w:numPr>
        <w:shd w:val="clear" w:color="auto" w:fill="auto"/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D2647F">
        <w:rPr>
          <w:rStyle w:val="2pt4"/>
          <w:rFonts w:ascii="Times New Roman" w:hAnsi="Times New Roman" w:cs="Times New Roman"/>
          <w:b/>
          <w:spacing w:val="0"/>
          <w:sz w:val="24"/>
          <w:szCs w:val="24"/>
        </w:rPr>
        <w:t>Практическое руководство</w:t>
      </w:r>
      <w:r w:rsidRPr="00D2647F">
        <w:rPr>
          <w:rStyle w:val="2pt4"/>
          <w:rFonts w:ascii="Times New Roman" w:hAnsi="Times New Roman" w:cs="Times New Roman"/>
          <w:spacing w:val="0"/>
          <w:sz w:val="24"/>
          <w:szCs w:val="24"/>
        </w:rPr>
        <w:t xml:space="preserve"> –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t xml:space="preserve"> практическое пособие, рассчи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softHyphen/>
        <w:t>танное на самостоятельное овладение какими-либо произ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softHyphen/>
        <w:t>водственными навыками (например, инструкция по приме</w:t>
      </w:r>
      <w:r w:rsidRPr="00D2647F">
        <w:rPr>
          <w:rFonts w:ascii="Times New Roman" w:hAnsi="Times New Roman" w:cs="Times New Roman"/>
          <w:spacing w:val="0"/>
          <w:sz w:val="24"/>
          <w:szCs w:val="24"/>
        </w:rPr>
        <w:softHyphen/>
        <w:t>нению какой-либо технологии).</w:t>
      </w:r>
    </w:p>
    <w:p w:rsidR="00C8756A" w:rsidRPr="00BB789C" w:rsidRDefault="00C8756A" w:rsidP="00BB789C">
      <w:pPr>
        <w:pStyle w:val="a5"/>
        <w:numPr>
          <w:ilvl w:val="0"/>
          <w:numId w:val="42"/>
        </w:numPr>
        <w:shd w:val="clear" w:color="auto" w:fill="auto"/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Times New Roman" w:hAnsi="Times New Roman" w:cs="Times New Roman"/>
          <w:spacing w:val="0"/>
          <w:sz w:val="24"/>
          <w:szCs w:val="24"/>
        </w:rPr>
      </w:pPr>
      <w:r w:rsidRPr="00BB789C">
        <w:rPr>
          <w:rStyle w:val="2pt4"/>
          <w:rFonts w:ascii="Times New Roman" w:hAnsi="Times New Roman" w:cs="Times New Roman"/>
          <w:b/>
          <w:bCs/>
          <w:iCs/>
          <w:spacing w:val="0"/>
          <w:sz w:val="24"/>
          <w:szCs w:val="24"/>
        </w:rPr>
        <w:t>Справочное издание</w:t>
      </w:r>
      <w:r w:rsidRPr="00BB789C">
        <w:rPr>
          <w:rFonts w:ascii="Times New Roman" w:hAnsi="Times New Roman" w:cs="Times New Roman"/>
          <w:spacing w:val="0"/>
          <w:sz w:val="24"/>
          <w:szCs w:val="20"/>
        </w:rPr>
        <w:t xml:space="preserve"> – издание, содержащее краткие сведения научного или прикладного характера, расположен</w:t>
      </w:r>
      <w:r w:rsidRPr="00BB789C">
        <w:rPr>
          <w:rFonts w:ascii="Times New Roman" w:hAnsi="Times New Roman" w:cs="Times New Roman"/>
          <w:spacing w:val="0"/>
          <w:sz w:val="24"/>
          <w:szCs w:val="20"/>
        </w:rPr>
        <w:softHyphen/>
        <w:t>ные в порядке, удобном для их быстрого отыскания (не пред</w:t>
      </w:r>
      <w:r w:rsidRPr="00BB789C">
        <w:rPr>
          <w:rFonts w:ascii="Times New Roman" w:hAnsi="Times New Roman" w:cs="Times New Roman"/>
          <w:spacing w:val="0"/>
          <w:sz w:val="24"/>
          <w:szCs w:val="20"/>
        </w:rPr>
        <w:softHyphen/>
        <w:t>назначено для сплошного чтения).</w:t>
      </w:r>
    </w:p>
    <w:p w:rsidR="00C8756A" w:rsidRDefault="00C8756A" w:rsidP="00BB789C">
      <w:pPr>
        <w:pStyle w:val="a4"/>
        <w:numPr>
          <w:ilvl w:val="0"/>
          <w:numId w:val="43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D2647F">
        <w:rPr>
          <w:rFonts w:ascii="Times New Roman" w:hAnsi="Times New Roman" w:cs="Times New Roman"/>
          <w:b/>
          <w:sz w:val="24"/>
          <w:szCs w:val="20"/>
        </w:rPr>
        <w:t xml:space="preserve">Словарь – </w:t>
      </w:r>
      <w:r w:rsidRPr="00D2647F">
        <w:rPr>
          <w:rFonts w:ascii="Times New Roman" w:hAnsi="Times New Roman" w:cs="Times New Roman"/>
          <w:sz w:val="24"/>
          <w:szCs w:val="20"/>
        </w:rPr>
        <w:t xml:space="preserve">справочное издание в форме упорядоченного перечня заглавных слов – названий объектов справки – и относящихся к ним справочных сведений.  </w:t>
      </w:r>
    </w:p>
    <w:p w:rsidR="00C8756A" w:rsidRPr="00D2647F" w:rsidRDefault="00C8756A" w:rsidP="00BB789C">
      <w:pPr>
        <w:pStyle w:val="a4"/>
        <w:numPr>
          <w:ilvl w:val="0"/>
          <w:numId w:val="43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0"/>
        </w:rPr>
      </w:pPr>
      <w:r w:rsidRPr="00D2647F">
        <w:rPr>
          <w:rStyle w:val="2pt3"/>
          <w:rFonts w:ascii="Times New Roman" w:hAnsi="Times New Roman" w:cs="Times New Roman"/>
          <w:b/>
          <w:sz w:val="24"/>
          <w:szCs w:val="20"/>
        </w:rPr>
        <w:t>Справочник –</w:t>
      </w:r>
      <w:r w:rsidRPr="00D2647F">
        <w:rPr>
          <w:rFonts w:ascii="Times New Roman" w:hAnsi="Times New Roman" w:cs="Times New Roman"/>
          <w:sz w:val="24"/>
          <w:szCs w:val="20"/>
        </w:rPr>
        <w:t xml:space="preserve"> издание прикладного, практиче</w:t>
      </w:r>
      <w:r w:rsidRPr="00D2647F">
        <w:rPr>
          <w:rFonts w:ascii="Times New Roman" w:hAnsi="Times New Roman" w:cs="Times New Roman"/>
          <w:sz w:val="24"/>
          <w:szCs w:val="20"/>
        </w:rPr>
        <w:softHyphen/>
        <w:t>ского характера, имеющее систематическую структуру или построенное по алфавиту заглавий статей.</w:t>
      </w:r>
      <w:r w:rsidRPr="00D2647F">
        <w:rPr>
          <w:rFonts w:ascii="Times New Roman" w:hAnsi="Times New Roman" w:cs="Times New Roman"/>
          <w:b/>
          <w:sz w:val="24"/>
          <w:szCs w:val="20"/>
        </w:rPr>
        <w:t xml:space="preserve"> </w:t>
      </w:r>
    </w:p>
    <w:p w:rsidR="00516767" w:rsidRDefault="00C8756A" w:rsidP="00516767">
      <w:pPr>
        <w:pStyle w:val="a4"/>
        <w:numPr>
          <w:ilvl w:val="0"/>
          <w:numId w:val="43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D2647F">
        <w:rPr>
          <w:rFonts w:ascii="Times New Roman" w:hAnsi="Times New Roman" w:cs="Times New Roman"/>
          <w:b/>
          <w:sz w:val="24"/>
          <w:szCs w:val="20"/>
        </w:rPr>
        <w:t>Учебный справочник –</w:t>
      </w:r>
      <w:r w:rsidRPr="00D2647F">
        <w:rPr>
          <w:rFonts w:ascii="Times New Roman" w:hAnsi="Times New Roman" w:cs="Times New Roman"/>
          <w:sz w:val="24"/>
          <w:szCs w:val="20"/>
        </w:rPr>
        <w:t xml:space="preserve"> учебно-справочное издание, содержащее справочные сведения по определенной учебной дисциплине (ее части, разделу) или комплексу дисциплин, </w:t>
      </w:r>
      <w:r w:rsidRPr="00BB789C">
        <w:rPr>
          <w:rFonts w:ascii="Times New Roman" w:hAnsi="Times New Roman" w:cs="Times New Roman"/>
          <w:sz w:val="24"/>
          <w:szCs w:val="24"/>
        </w:rPr>
        <w:t>предусмотренные учебной программой. Включает комплекс сведений, имеющих прикладной, практический характер.</w:t>
      </w:r>
    </w:p>
    <w:p w:rsidR="00BB789C" w:rsidRPr="00516767" w:rsidRDefault="00BB789C" w:rsidP="00516767">
      <w:pPr>
        <w:pStyle w:val="a4"/>
        <w:numPr>
          <w:ilvl w:val="0"/>
          <w:numId w:val="43"/>
        </w:numPr>
        <w:suppressAutoHyphens/>
        <w:spacing w:after="0" w:line="240" w:lineRule="auto"/>
        <w:ind w:left="567" w:hanging="567"/>
        <w:contextualSpacing w:val="0"/>
        <w:jc w:val="both"/>
        <w:rPr>
          <w:rFonts w:ascii="Times New Roman" w:hAnsi="Times New Roman" w:cs="Times New Roman"/>
          <w:sz w:val="24"/>
          <w:szCs w:val="24"/>
        </w:rPr>
      </w:pPr>
      <w:r w:rsidRPr="00516767">
        <w:rPr>
          <w:rFonts w:ascii="Times New Roman" w:hAnsi="Times New Roman" w:cs="Times New Roman"/>
          <w:b/>
          <w:sz w:val="24"/>
          <w:szCs w:val="24"/>
        </w:rPr>
        <w:lastRenderedPageBreak/>
        <w:t>Тезаурус</w:t>
      </w:r>
      <w:r w:rsidRPr="00516767">
        <w:rPr>
          <w:rFonts w:ascii="Times New Roman" w:hAnsi="Times New Roman" w:cs="Times New Roman"/>
          <w:sz w:val="24"/>
          <w:szCs w:val="24"/>
        </w:rPr>
        <w:t xml:space="preserve"> - это словарь, в котором слова (термины), относящиеся к какой-либо области знания, расположены по тематическому принципу и показаны семантические отношения (родо-видовые, синонимические и др.) между лексическими единицами.</w:t>
      </w:r>
    </w:p>
    <w:p w:rsidR="00C8756A" w:rsidRPr="00BB789C" w:rsidRDefault="00C8756A" w:rsidP="00BB789C">
      <w:pPr>
        <w:suppressAutoHyphens/>
        <w:autoSpaceDE w:val="0"/>
        <w:autoSpaceDN w:val="0"/>
        <w:adjustRightInd w:val="0"/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</w:p>
    <w:p w:rsidR="00C8756A" w:rsidRPr="00BB789C" w:rsidRDefault="00C8756A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Pr="003B355A" w:rsidRDefault="003B355A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</w:pPr>
      <w:r w:rsidRPr="003B355A"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>Составитель: Филимонова М.А., преподаватель</w:t>
      </w:r>
      <w:r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  <w:t xml:space="preserve"> – методист.</w:t>
      </w:r>
      <w:bookmarkStart w:id="16" w:name="_GoBack"/>
      <w:bookmarkEnd w:id="16"/>
    </w:p>
    <w:p w:rsidR="00A13996" w:rsidRPr="003B355A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Cs/>
          <w:sz w:val="28"/>
          <w:szCs w:val="28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p w:rsidR="00A13996" w:rsidRDefault="00A13996" w:rsidP="00BB789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bidi="ru-RU"/>
        </w:rPr>
      </w:pPr>
    </w:p>
    <w:sectPr w:rsidR="00A13996" w:rsidSect="00516767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28A5" w:rsidRDefault="00E828A5">
      <w:pPr>
        <w:spacing w:after="0" w:line="240" w:lineRule="auto"/>
      </w:pPr>
      <w:r>
        <w:separator/>
      </w:r>
    </w:p>
  </w:endnote>
  <w:endnote w:type="continuationSeparator" w:id="0">
    <w:p w:rsidR="00E828A5" w:rsidRDefault="00E828A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"/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Yu Gothic UI Semilight"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libri">
    <w:altName w:val="Calibri"/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 Unicode MS">
    <w:altName w:val="Arial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6BC" w:rsidRDefault="00E828A5">
    <w:pPr>
      <w:rPr>
        <w:sz w:val="2"/>
        <w:szCs w:val="2"/>
      </w:rPr>
    </w:pPr>
    <w:r>
      <w:rPr>
        <w:sz w:val="24"/>
        <w:szCs w:val="24"/>
        <w:lang w:bidi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28.9pt;margin-top:798.8pt;width:5.05pt;height:8.15pt;z-index:-251658752;mso-wrap-style:none;mso-wrap-distance-left:5pt;mso-wrap-distance-right:5pt;mso-position-horizontal-relative:page;mso-position-vertical-relative:page" wrapcoords="0 0" filled="f" stroked="f">
          <v:textbox style="mso-next-textbox:#_x0000_s2049;mso-fit-shape-to-text:t" inset="0,0,0,0">
            <w:txbxContent>
              <w:p w:rsidR="00A336BC" w:rsidRDefault="00A336BC">
                <w:pPr>
                  <w:spacing w:line="240" w:lineRule="auto"/>
                </w:pPr>
                <w:r>
                  <w:fldChar w:fldCharType="begin"/>
                </w:r>
                <w:r>
                  <w:instrText xml:space="preserve"> PAGE \* MERGEFORMAT </w:instrText>
                </w:r>
                <w:r>
                  <w:fldChar w:fldCharType="separate"/>
                </w:r>
                <w:r w:rsidR="003B355A">
                  <w:rPr>
                    <w:noProof/>
                  </w:rPr>
                  <w:t>6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336BC" w:rsidRDefault="00A336BC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28A5" w:rsidRDefault="00E828A5">
      <w:pPr>
        <w:spacing w:after="0" w:line="240" w:lineRule="auto"/>
      </w:pPr>
      <w:r>
        <w:separator/>
      </w:r>
    </w:p>
  </w:footnote>
  <w:footnote w:type="continuationSeparator" w:id="0">
    <w:p w:rsidR="00E828A5" w:rsidRDefault="00E828A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5205E"/>
    <w:multiLevelType w:val="multilevel"/>
    <w:tmpl w:val="84F091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1B36F96"/>
    <w:multiLevelType w:val="hybridMultilevel"/>
    <w:tmpl w:val="272E7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731508"/>
    <w:multiLevelType w:val="hybridMultilevel"/>
    <w:tmpl w:val="3222AC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05DC6FEA"/>
    <w:multiLevelType w:val="hybridMultilevel"/>
    <w:tmpl w:val="2B0AAC7E"/>
    <w:lvl w:ilvl="0" w:tplc="184A334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89146C7"/>
    <w:multiLevelType w:val="hybridMultilevel"/>
    <w:tmpl w:val="AF283BA2"/>
    <w:lvl w:ilvl="0" w:tplc="1244402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A10DE3"/>
    <w:multiLevelType w:val="multilevel"/>
    <w:tmpl w:val="D46CB36A"/>
    <w:lvl w:ilvl="0">
      <w:start w:val="1"/>
      <w:numFmt w:val="decimal"/>
      <w:lvlText w:val="4.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40778B3"/>
    <w:multiLevelType w:val="hybridMultilevel"/>
    <w:tmpl w:val="272E72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3A6764"/>
    <w:multiLevelType w:val="hybridMultilevel"/>
    <w:tmpl w:val="42ECA74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6A01D56"/>
    <w:multiLevelType w:val="multilevel"/>
    <w:tmpl w:val="57D05504"/>
    <w:lvl w:ilvl="0">
      <w:start w:val="5"/>
      <w:numFmt w:val="decimal"/>
      <w:lvlText w:val="21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75F3E92"/>
    <w:multiLevelType w:val="multilevel"/>
    <w:tmpl w:val="2AF2EAAA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1BA71BBA"/>
    <w:multiLevelType w:val="hybridMultilevel"/>
    <w:tmpl w:val="F64432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F7407"/>
    <w:multiLevelType w:val="hybridMultilevel"/>
    <w:tmpl w:val="4074EFE2"/>
    <w:lvl w:ilvl="0" w:tplc="041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2" w15:restartNumberingAfterBreak="0">
    <w:nsid w:val="297D5B5E"/>
    <w:multiLevelType w:val="multilevel"/>
    <w:tmpl w:val="E2706D60"/>
    <w:lvl w:ilvl="0">
      <w:start w:val="4"/>
      <w:numFmt w:val="decimal"/>
      <w:lvlText w:val="2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DE278A5"/>
    <w:multiLevelType w:val="multilevel"/>
    <w:tmpl w:val="63041E3A"/>
    <w:lvl w:ilvl="0">
      <w:start w:val="3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Times New Roman" w:eastAsia="Yu Gothic UI Semilight" w:hAnsi="Times New Roman" w:cs="Times New Roman" w:hint="default"/>
        <w:sz w:val="28"/>
        <w:szCs w:val="28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E37240A"/>
    <w:multiLevelType w:val="hybridMultilevel"/>
    <w:tmpl w:val="1D768BAE"/>
    <w:lvl w:ilvl="0" w:tplc="184A334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2FB1649B"/>
    <w:multiLevelType w:val="hybridMultilevel"/>
    <w:tmpl w:val="143ED252"/>
    <w:lvl w:ilvl="0" w:tplc="2EA266DE">
      <w:start w:val="3"/>
      <w:numFmt w:val="bullet"/>
      <w:lvlText w:val="‒"/>
      <w:lvlJc w:val="left"/>
      <w:pPr>
        <w:ind w:left="720" w:hanging="360"/>
      </w:pPr>
      <w:rPr>
        <w:rFonts w:ascii="Times New Roman" w:eastAsia="Yu Gothic UI Semilight" w:hAnsi="Times New Roman" w:cs="Times New Roman" w:hint="default"/>
      </w:rPr>
    </w:lvl>
    <w:lvl w:ilvl="1" w:tplc="F1E800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B01DAB"/>
    <w:multiLevelType w:val="hybridMultilevel"/>
    <w:tmpl w:val="96A236C4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32FC3AA5"/>
    <w:multiLevelType w:val="hybridMultilevel"/>
    <w:tmpl w:val="DDBAC5BE"/>
    <w:lvl w:ilvl="0" w:tplc="04190005">
      <w:start w:val="1"/>
      <w:numFmt w:val="bullet"/>
      <w:lvlText w:val=""/>
      <w:lvlJc w:val="left"/>
      <w:pPr>
        <w:ind w:left="160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60" w:hanging="360"/>
      </w:pPr>
      <w:rPr>
        <w:rFonts w:ascii="Wingdings" w:hAnsi="Wingdings" w:hint="default"/>
      </w:rPr>
    </w:lvl>
  </w:abstractNum>
  <w:abstractNum w:abstractNumId="18" w15:restartNumberingAfterBreak="0">
    <w:nsid w:val="33B323EA"/>
    <w:multiLevelType w:val="multilevel"/>
    <w:tmpl w:val="0066B824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6E3736C"/>
    <w:multiLevelType w:val="multilevel"/>
    <w:tmpl w:val="94AABBA6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  <w:i w:val="0"/>
      </w:rPr>
    </w:lvl>
    <w:lvl w:ilvl="2">
      <w:start w:val="2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20" w15:restartNumberingAfterBreak="0">
    <w:nsid w:val="3D3A1BB7"/>
    <w:multiLevelType w:val="multilevel"/>
    <w:tmpl w:val="C5724482"/>
    <w:lvl w:ilvl="0">
      <w:start w:val="3"/>
      <w:numFmt w:val="decimal"/>
      <w:lvlText w:val="2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5B1902"/>
    <w:multiLevelType w:val="multilevel"/>
    <w:tmpl w:val="0F883AC8"/>
    <w:lvl w:ilvl="0">
      <w:start w:val="3"/>
      <w:numFmt w:val="decimal"/>
      <w:lvlText w:val="4.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3F2419EE"/>
    <w:multiLevelType w:val="multilevel"/>
    <w:tmpl w:val="0FDE10BA"/>
    <w:lvl w:ilvl="0">
      <w:start w:val="4"/>
      <w:numFmt w:val="decimal"/>
      <w:lvlText w:val="4.5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0A835AB"/>
    <w:multiLevelType w:val="multilevel"/>
    <w:tmpl w:val="638A11C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0F540C3"/>
    <w:multiLevelType w:val="hybridMultilevel"/>
    <w:tmpl w:val="2B0AAC7E"/>
    <w:lvl w:ilvl="0" w:tplc="184A3348">
      <w:start w:val="1"/>
      <w:numFmt w:val="decimal"/>
      <w:lvlText w:val="%1."/>
      <w:lvlJc w:val="left"/>
      <w:pPr>
        <w:ind w:left="1287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056EF0"/>
    <w:multiLevelType w:val="hybridMultilevel"/>
    <w:tmpl w:val="725A5EA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9708F3"/>
    <w:multiLevelType w:val="hybridMultilevel"/>
    <w:tmpl w:val="F8545E8A"/>
    <w:lvl w:ilvl="0" w:tplc="04190005">
      <w:start w:val="1"/>
      <w:numFmt w:val="bullet"/>
      <w:lvlText w:val=""/>
      <w:lvlJc w:val="left"/>
      <w:pPr>
        <w:ind w:left="15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3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40" w:hanging="360"/>
      </w:pPr>
      <w:rPr>
        <w:rFonts w:ascii="Wingdings" w:hAnsi="Wingdings" w:hint="default"/>
      </w:rPr>
    </w:lvl>
  </w:abstractNum>
  <w:abstractNum w:abstractNumId="27" w15:restartNumberingAfterBreak="0">
    <w:nsid w:val="45546F6B"/>
    <w:multiLevelType w:val="multilevel"/>
    <w:tmpl w:val="828A5B62"/>
    <w:lvl w:ilvl="0">
      <w:start w:val="4"/>
      <w:numFmt w:val="decimal"/>
      <w:lvlText w:val="%1"/>
      <w:lvlJc w:val="left"/>
      <w:pPr>
        <w:ind w:left="4166" w:hanging="48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461B2AA0"/>
    <w:multiLevelType w:val="hybridMultilevel"/>
    <w:tmpl w:val="CCF4671C"/>
    <w:lvl w:ilvl="0" w:tplc="E36063CA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63B171D"/>
    <w:multiLevelType w:val="hybridMultilevel"/>
    <w:tmpl w:val="E10E5874"/>
    <w:lvl w:ilvl="0" w:tplc="B9101FD2">
      <w:start w:val="3"/>
      <w:numFmt w:val="bullet"/>
      <w:lvlText w:val="‒"/>
      <w:lvlJc w:val="left"/>
      <w:pPr>
        <w:ind w:left="720" w:hanging="360"/>
      </w:pPr>
      <w:rPr>
        <w:rFonts w:ascii="Times New Roman" w:eastAsia="Yu Gothic UI Semilight" w:hAnsi="Times New Roman" w:cs="Times New Roman" w:hint="default"/>
      </w:rPr>
    </w:lvl>
    <w:lvl w:ilvl="1" w:tplc="F1E800E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4A060F9C"/>
    <w:multiLevelType w:val="multilevel"/>
    <w:tmpl w:val="3A8447F8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bullet"/>
      <w:lvlText w:val=""/>
      <w:lvlJc w:val="left"/>
      <w:rPr>
        <w:rFonts w:ascii="Symbol" w:hAnsi="Symbol" w:hint="default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B1A6DEE"/>
    <w:multiLevelType w:val="hybridMultilevel"/>
    <w:tmpl w:val="99FA9346"/>
    <w:lvl w:ilvl="0" w:tplc="717C111C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4D354186"/>
    <w:multiLevelType w:val="multilevel"/>
    <w:tmpl w:val="D42C1CC0"/>
    <w:lvl w:ilvl="0">
      <w:start w:val="2"/>
      <w:numFmt w:val="decimal"/>
      <w:lvlText w:val="4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5463329E"/>
    <w:multiLevelType w:val="multilevel"/>
    <w:tmpl w:val="1CDC961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5C8D60E6"/>
    <w:multiLevelType w:val="hybridMultilevel"/>
    <w:tmpl w:val="3222ACA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5" w15:restartNumberingAfterBreak="0">
    <w:nsid w:val="5EFE747D"/>
    <w:multiLevelType w:val="hybridMultilevel"/>
    <w:tmpl w:val="97A069FC"/>
    <w:lvl w:ilvl="0" w:tplc="04190005">
      <w:start w:val="1"/>
      <w:numFmt w:val="bullet"/>
      <w:lvlText w:val=""/>
      <w:lvlJc w:val="left"/>
      <w:pPr>
        <w:ind w:left="114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6" w15:restartNumberingAfterBreak="0">
    <w:nsid w:val="60C07005"/>
    <w:multiLevelType w:val="multilevel"/>
    <w:tmpl w:val="5F78F7A4"/>
    <w:lvl w:ilvl="0">
      <w:start w:val="1"/>
      <w:numFmt w:val="bullet"/>
      <w:lvlText w:val="−"/>
      <w:lvlJc w:val="left"/>
      <w:rPr>
        <w:rFonts w:ascii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69CB6D13"/>
    <w:multiLevelType w:val="multilevel"/>
    <w:tmpl w:val="7DD034BC"/>
    <w:lvl w:ilvl="0">
      <w:start w:val="4"/>
      <w:numFmt w:val="decimal"/>
      <w:lvlText w:val="%1"/>
      <w:lvlJc w:val="left"/>
      <w:pPr>
        <w:ind w:left="600" w:hanging="600"/>
      </w:pPr>
      <w:rPr>
        <w:rFonts w:hint="default"/>
        <w:b w:val="0"/>
        <w:i w:val="0"/>
      </w:rPr>
    </w:lvl>
    <w:lvl w:ilvl="1">
      <w:start w:val="1"/>
      <w:numFmt w:val="decimal"/>
      <w:lvlText w:val="%1.%2"/>
      <w:lvlJc w:val="left"/>
      <w:pPr>
        <w:ind w:left="600" w:hanging="600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 w:val="0"/>
        <w:i w:val="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 w:val="0"/>
        <w:i w:val="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 w:val="0"/>
        <w:i w:val="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 w:val="0"/>
        <w:i w:val="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 w:val="0"/>
        <w:i w:val="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 w:val="0"/>
        <w:i w:val="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 w:val="0"/>
        <w:i w:val="0"/>
      </w:rPr>
    </w:lvl>
  </w:abstractNum>
  <w:abstractNum w:abstractNumId="38" w15:restartNumberingAfterBreak="0">
    <w:nsid w:val="6FFC6219"/>
    <w:multiLevelType w:val="hybridMultilevel"/>
    <w:tmpl w:val="9006BA3A"/>
    <w:lvl w:ilvl="0" w:tplc="0419000F">
      <w:start w:val="1"/>
      <w:numFmt w:val="decimal"/>
      <w:lvlText w:val="%1."/>
      <w:lvlJc w:val="left"/>
      <w:pPr>
        <w:ind w:left="1287" w:hanging="360"/>
      </w:p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9" w15:restartNumberingAfterBreak="0">
    <w:nsid w:val="74930206"/>
    <w:multiLevelType w:val="multilevel"/>
    <w:tmpl w:val="BDDADD08"/>
    <w:lvl w:ilvl="0">
      <w:start w:val="1"/>
      <w:numFmt w:val="decimal"/>
      <w:lvlText w:val="23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91A2450"/>
    <w:multiLevelType w:val="multilevel"/>
    <w:tmpl w:val="E82A3266"/>
    <w:lvl w:ilvl="0">
      <w:start w:val="3"/>
      <w:numFmt w:val="decimal"/>
      <w:lvlText w:val="4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E5D7B16"/>
    <w:multiLevelType w:val="multilevel"/>
    <w:tmpl w:val="BE02EF9C"/>
    <w:lvl w:ilvl="0">
      <w:start w:val="5"/>
      <w:numFmt w:val="decimal"/>
      <w:lvlText w:val="22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7C3D8C"/>
    <w:multiLevelType w:val="multilevel"/>
    <w:tmpl w:val="E28CA47A"/>
    <w:lvl w:ilvl="0">
      <w:start w:val="5"/>
      <w:numFmt w:val="decimal"/>
      <w:lvlText w:val="08.02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41"/>
  </w:num>
  <w:num w:numId="3">
    <w:abstractNumId w:val="39"/>
  </w:num>
  <w:num w:numId="4">
    <w:abstractNumId w:val="8"/>
  </w:num>
  <w:num w:numId="5">
    <w:abstractNumId w:val="42"/>
  </w:num>
  <w:num w:numId="6">
    <w:abstractNumId w:val="12"/>
  </w:num>
  <w:num w:numId="7">
    <w:abstractNumId w:val="20"/>
  </w:num>
  <w:num w:numId="8">
    <w:abstractNumId w:val="32"/>
  </w:num>
  <w:num w:numId="9">
    <w:abstractNumId w:val="18"/>
  </w:num>
  <w:num w:numId="10">
    <w:abstractNumId w:val="40"/>
  </w:num>
  <w:num w:numId="11">
    <w:abstractNumId w:val="5"/>
  </w:num>
  <w:num w:numId="12">
    <w:abstractNumId w:val="21"/>
  </w:num>
  <w:num w:numId="13">
    <w:abstractNumId w:val="22"/>
  </w:num>
  <w:num w:numId="14">
    <w:abstractNumId w:val="9"/>
  </w:num>
  <w:num w:numId="15">
    <w:abstractNumId w:val="23"/>
  </w:num>
  <w:num w:numId="16">
    <w:abstractNumId w:val="33"/>
  </w:num>
  <w:num w:numId="17">
    <w:abstractNumId w:val="27"/>
  </w:num>
  <w:num w:numId="18">
    <w:abstractNumId w:val="31"/>
  </w:num>
  <w:num w:numId="19">
    <w:abstractNumId w:val="13"/>
  </w:num>
  <w:num w:numId="20">
    <w:abstractNumId w:val="15"/>
  </w:num>
  <w:num w:numId="21">
    <w:abstractNumId w:val="29"/>
  </w:num>
  <w:num w:numId="22">
    <w:abstractNumId w:val="28"/>
  </w:num>
  <w:num w:numId="23">
    <w:abstractNumId w:val="10"/>
  </w:num>
  <w:num w:numId="24">
    <w:abstractNumId w:val="2"/>
  </w:num>
  <w:num w:numId="25">
    <w:abstractNumId w:val="25"/>
  </w:num>
  <w:num w:numId="26">
    <w:abstractNumId w:val="1"/>
  </w:num>
  <w:num w:numId="27">
    <w:abstractNumId w:val="6"/>
  </w:num>
  <w:num w:numId="28">
    <w:abstractNumId w:val="38"/>
  </w:num>
  <w:num w:numId="29">
    <w:abstractNumId w:val="14"/>
  </w:num>
  <w:num w:numId="30">
    <w:abstractNumId w:val="3"/>
  </w:num>
  <w:num w:numId="31">
    <w:abstractNumId w:val="24"/>
  </w:num>
  <w:num w:numId="32">
    <w:abstractNumId w:val="7"/>
  </w:num>
  <w:num w:numId="33">
    <w:abstractNumId w:val="34"/>
  </w:num>
  <w:num w:numId="34">
    <w:abstractNumId w:val="36"/>
  </w:num>
  <w:num w:numId="35">
    <w:abstractNumId w:val="30"/>
  </w:num>
  <w:num w:numId="36">
    <w:abstractNumId w:val="4"/>
  </w:num>
  <w:num w:numId="37">
    <w:abstractNumId w:val="19"/>
  </w:num>
  <w:num w:numId="38">
    <w:abstractNumId w:val="37"/>
  </w:num>
  <w:num w:numId="39">
    <w:abstractNumId w:val="35"/>
  </w:num>
  <w:num w:numId="40">
    <w:abstractNumId w:val="11"/>
  </w:num>
  <w:num w:numId="41">
    <w:abstractNumId w:val="16"/>
  </w:num>
  <w:num w:numId="42">
    <w:abstractNumId w:val="17"/>
  </w:num>
  <w:num w:numId="43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defaultTabStop w:val="708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5B2"/>
    <w:rsid w:val="00044466"/>
    <w:rsid w:val="00120C26"/>
    <w:rsid w:val="001E65EE"/>
    <w:rsid w:val="00201943"/>
    <w:rsid w:val="002121FF"/>
    <w:rsid w:val="002271A7"/>
    <w:rsid w:val="003774B7"/>
    <w:rsid w:val="003B355A"/>
    <w:rsid w:val="00423547"/>
    <w:rsid w:val="00456E40"/>
    <w:rsid w:val="004D0F39"/>
    <w:rsid w:val="00516767"/>
    <w:rsid w:val="005726E9"/>
    <w:rsid w:val="005A0701"/>
    <w:rsid w:val="005E602A"/>
    <w:rsid w:val="006115B2"/>
    <w:rsid w:val="00630712"/>
    <w:rsid w:val="006D355E"/>
    <w:rsid w:val="007F3186"/>
    <w:rsid w:val="008C7830"/>
    <w:rsid w:val="008F0E3F"/>
    <w:rsid w:val="00915078"/>
    <w:rsid w:val="009218AB"/>
    <w:rsid w:val="009B51FD"/>
    <w:rsid w:val="00A13996"/>
    <w:rsid w:val="00A336BC"/>
    <w:rsid w:val="00AD40F0"/>
    <w:rsid w:val="00B13A92"/>
    <w:rsid w:val="00B25375"/>
    <w:rsid w:val="00B91EC9"/>
    <w:rsid w:val="00BA349F"/>
    <w:rsid w:val="00BB789C"/>
    <w:rsid w:val="00BD061E"/>
    <w:rsid w:val="00BF3217"/>
    <w:rsid w:val="00C30284"/>
    <w:rsid w:val="00C8756A"/>
    <w:rsid w:val="00D03AE5"/>
    <w:rsid w:val="00D11C09"/>
    <w:rsid w:val="00D327BE"/>
    <w:rsid w:val="00E828A5"/>
    <w:rsid w:val="00E952D3"/>
    <w:rsid w:val="00F3142D"/>
    <w:rsid w:val="00F95CED"/>
    <w:rsid w:val="00F96CF7"/>
    <w:rsid w:val="00FA4DC5"/>
    <w:rsid w:val="00FF4F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74397925"/>
  <w15:chartTrackingRefBased/>
  <w15:docId w15:val="{1D867E44-424D-4CF1-92A4-654ABACCB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27BE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8C7830"/>
    <w:rPr>
      <w:i/>
      <w:iCs/>
    </w:rPr>
  </w:style>
  <w:style w:type="paragraph" w:styleId="a4">
    <w:name w:val="List Paragraph"/>
    <w:basedOn w:val="a"/>
    <w:uiPriority w:val="34"/>
    <w:qFormat/>
    <w:rsid w:val="00FF4F52"/>
    <w:pPr>
      <w:ind w:left="720"/>
      <w:contextualSpacing/>
    </w:pPr>
  </w:style>
  <w:style w:type="paragraph" w:customStyle="1" w:styleId="Default">
    <w:name w:val="Default"/>
    <w:rsid w:val="00C875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5"/>
    <w:uiPriority w:val="99"/>
    <w:locked/>
    <w:rsid w:val="00C8756A"/>
    <w:rPr>
      <w:rFonts w:ascii="Bookman Old Style" w:hAnsi="Bookman Old Style" w:cs="Bookman Old Style"/>
      <w:spacing w:val="10"/>
      <w:sz w:val="26"/>
      <w:szCs w:val="26"/>
      <w:shd w:val="clear" w:color="auto" w:fill="FFFFFF"/>
    </w:rPr>
  </w:style>
  <w:style w:type="paragraph" w:styleId="a5">
    <w:name w:val="Body Text"/>
    <w:basedOn w:val="a"/>
    <w:link w:val="1"/>
    <w:uiPriority w:val="99"/>
    <w:rsid w:val="00C8756A"/>
    <w:pPr>
      <w:shd w:val="clear" w:color="auto" w:fill="FFFFFF"/>
      <w:spacing w:after="60" w:line="374" w:lineRule="exact"/>
      <w:jc w:val="center"/>
    </w:pPr>
    <w:rPr>
      <w:rFonts w:ascii="Bookman Old Style" w:eastAsiaTheme="minorHAnsi" w:hAnsi="Bookman Old Style" w:cs="Bookman Old Style"/>
      <w:spacing w:val="10"/>
      <w:sz w:val="26"/>
      <w:szCs w:val="26"/>
      <w:lang w:eastAsia="en-US"/>
    </w:rPr>
  </w:style>
  <w:style w:type="character" w:customStyle="1" w:styleId="a6">
    <w:name w:val="Основной текст Знак"/>
    <w:basedOn w:val="a0"/>
    <w:uiPriority w:val="99"/>
    <w:semiHidden/>
    <w:rsid w:val="00C8756A"/>
    <w:rPr>
      <w:rFonts w:eastAsiaTheme="minorEastAsia"/>
      <w:lang w:eastAsia="ru-RU"/>
    </w:rPr>
  </w:style>
  <w:style w:type="character" w:customStyle="1" w:styleId="10">
    <w:name w:val="Основной текст + Курсив10"/>
    <w:basedOn w:val="1"/>
    <w:uiPriority w:val="99"/>
    <w:rsid w:val="00C8756A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2pt10">
    <w:name w:val="Основной текст + Интервал 2 pt10"/>
    <w:basedOn w:val="1"/>
    <w:uiPriority w:val="99"/>
    <w:rsid w:val="00C8756A"/>
    <w:rPr>
      <w:rFonts w:ascii="Bookman Old Style" w:hAnsi="Bookman Old Style" w:cs="Bookman Old Style"/>
      <w:spacing w:val="40"/>
      <w:sz w:val="26"/>
      <w:szCs w:val="26"/>
      <w:shd w:val="clear" w:color="auto" w:fill="FFFFFF"/>
    </w:rPr>
  </w:style>
  <w:style w:type="character" w:customStyle="1" w:styleId="9">
    <w:name w:val="Основной текст + Курсив9"/>
    <w:basedOn w:val="1"/>
    <w:uiPriority w:val="99"/>
    <w:rsid w:val="00C8756A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TimesNewRoman2">
    <w:name w:val="Основной текст + Times New Roman2"/>
    <w:aliases w:val="16 pt2,Полужирный2,Интервал 0 pt2"/>
    <w:basedOn w:val="1"/>
    <w:uiPriority w:val="99"/>
    <w:rsid w:val="00C8756A"/>
    <w:rPr>
      <w:rFonts w:ascii="Times New Roman" w:hAnsi="Times New Roman" w:cs="Times New Roman"/>
      <w:b/>
      <w:bCs/>
      <w:spacing w:val="0"/>
      <w:sz w:val="32"/>
      <w:szCs w:val="32"/>
      <w:shd w:val="clear" w:color="auto" w:fill="FFFFFF"/>
    </w:rPr>
  </w:style>
  <w:style w:type="character" w:customStyle="1" w:styleId="2">
    <w:name w:val="Основной текст + Курсив2"/>
    <w:basedOn w:val="1"/>
    <w:uiPriority w:val="99"/>
    <w:rsid w:val="00C8756A"/>
    <w:rPr>
      <w:rFonts w:ascii="Bookman Old Style" w:hAnsi="Bookman Old Style" w:cs="Bookman Old Style"/>
      <w:i/>
      <w:iCs/>
      <w:spacing w:val="10"/>
      <w:sz w:val="26"/>
      <w:szCs w:val="26"/>
      <w:shd w:val="clear" w:color="auto" w:fill="FFFFFF"/>
    </w:rPr>
  </w:style>
  <w:style w:type="character" w:customStyle="1" w:styleId="2pt4">
    <w:name w:val="Основной текст + Интервал 2 pt4"/>
    <w:basedOn w:val="1"/>
    <w:uiPriority w:val="99"/>
    <w:rsid w:val="00C8756A"/>
    <w:rPr>
      <w:rFonts w:ascii="Bookman Old Style" w:hAnsi="Bookman Old Style" w:cs="Bookman Old Style"/>
      <w:spacing w:val="40"/>
      <w:sz w:val="26"/>
      <w:szCs w:val="26"/>
      <w:shd w:val="clear" w:color="auto" w:fill="FFFFFF"/>
    </w:rPr>
  </w:style>
  <w:style w:type="character" w:customStyle="1" w:styleId="TimesNewRoman4">
    <w:name w:val="Основной текст + Times New Roman4"/>
    <w:aliases w:val="16 pt4,Полужирный4,Курсив2,Интервал 0 pt4"/>
    <w:basedOn w:val="1"/>
    <w:uiPriority w:val="99"/>
    <w:rsid w:val="00C8756A"/>
    <w:rPr>
      <w:rFonts w:ascii="Times New Roman" w:hAnsi="Times New Roman" w:cs="Times New Roman"/>
      <w:b/>
      <w:bCs/>
      <w:i/>
      <w:iCs/>
      <w:spacing w:val="0"/>
      <w:sz w:val="32"/>
      <w:szCs w:val="32"/>
      <w:shd w:val="clear" w:color="auto" w:fill="FFFFFF"/>
    </w:rPr>
  </w:style>
  <w:style w:type="character" w:customStyle="1" w:styleId="2pt3">
    <w:name w:val="Основной текст + Интервал 2 pt3"/>
    <w:basedOn w:val="1"/>
    <w:uiPriority w:val="99"/>
    <w:rsid w:val="00C8756A"/>
    <w:rPr>
      <w:rFonts w:ascii="Bookman Old Style" w:hAnsi="Bookman Old Style" w:cs="Bookman Old Style"/>
      <w:spacing w:val="40"/>
      <w:sz w:val="26"/>
      <w:szCs w:val="26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11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6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11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obrnadzor.gov.ru/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uecs.ru/innovacii-investicii/item/2857-2014-04-15-10-35-28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uecs.ru/innovacii-investicii/item/2857-2014-04-15-10-35-28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oleObject" Target="embeddings/_________Microsoft_Visio_2003_201011311411411411411411411411111111111111111111111111111111111111111.vsd"/><Relationship Id="rId4" Type="http://schemas.openxmlformats.org/officeDocument/2006/relationships/settings" Target="settings.xml"/><Relationship Id="rId9" Type="http://schemas.openxmlformats.org/officeDocument/2006/relationships/image" Target="media/image1.emf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13DDF23-0F85-4DC1-813B-274C1C8B8A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6005</Words>
  <Characters>34229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Игнатова Мария Юрьевна</dc:creator>
  <cp:keywords/>
  <dc:description/>
  <cp:lastModifiedBy>Москаленко Наталья Ивановна</cp:lastModifiedBy>
  <cp:revision>3</cp:revision>
  <dcterms:created xsi:type="dcterms:W3CDTF">2024-01-11T04:55:00Z</dcterms:created>
  <dcterms:modified xsi:type="dcterms:W3CDTF">2024-01-11T04:59:00Z</dcterms:modified>
</cp:coreProperties>
</file>