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C17" w:rsidRPr="005F3C17" w:rsidRDefault="005F3C17" w:rsidP="005F3C17">
      <w:pPr>
        <w:pStyle w:val="2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ru-RU"/>
        </w:rPr>
      </w:pPr>
      <w:r>
        <w:rPr>
          <w:rFonts w:ascii="Arial" w:hAnsi="Arial" w:cs="Arial"/>
          <w:color w:val="1A1A1A"/>
        </w:rPr>
        <w:br/>
      </w:r>
      <w:r w:rsidRPr="005F3C17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ru-RU"/>
        </w:rPr>
        <w:t xml:space="preserve">В </w:t>
      </w:r>
      <w:proofErr w:type="spellStart"/>
      <w:r w:rsidRPr="005F3C17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ru-RU"/>
        </w:rPr>
        <w:t>ИКАТиДС</w:t>
      </w:r>
      <w:proofErr w:type="spellEnd"/>
      <w:r w:rsidRPr="005F3C17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ru-RU"/>
        </w:rPr>
        <w:t xml:space="preserve"> прошёл семинар по профилактике вовлечения студентов в диверсионную деятельность</w:t>
      </w:r>
      <w:bookmarkStart w:id="0" w:name="_GoBack"/>
      <w:bookmarkEnd w:id="0"/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15 октября 2026 года в ГБПОУ ИО «</w:t>
      </w:r>
      <w:proofErr w:type="spellStart"/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ИКАТиДС</w:t>
      </w:r>
      <w:proofErr w:type="spellEnd"/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состоялся обучающий семинар «Профилактика вовлечения студентов в диверсионную деятельность». Участниками стали преподаватели, кураторы и психологи — те специалисты, которые ежедневно сопровождают студентов и помогают им адаптироваться к образовательной среде.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3C1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и формат мероприятия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задача семинара — сформировать у педагогов системный подход к оценке рисков и дать практические инструменты для профилактики деструктивного влияния. Важным направлением работы стало развитие у студентов критического мышления: способности анализировать информацию и распознавать </w:t>
      </w:r>
      <w:proofErr w:type="spellStart"/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манипулятивные</w:t>
      </w:r>
      <w:proofErr w:type="spellEnd"/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приёмы.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 был построен так, чтобы теория сразу переходила в практику:</w:t>
      </w:r>
    </w:p>
    <w:p w:rsidR="005F3C17" w:rsidRPr="005F3C17" w:rsidRDefault="005F3C17" w:rsidP="005F3C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теоретическая лекция с разбором механизмов вовлечения;</w:t>
      </w:r>
    </w:p>
    <w:p w:rsidR="005F3C17" w:rsidRPr="005F3C17" w:rsidRDefault="005F3C17" w:rsidP="005F3C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 обсуждения в малых группах;</w:t>
      </w:r>
    </w:p>
    <w:p w:rsidR="005F3C17" w:rsidRPr="005F3C17" w:rsidRDefault="005F3C17" w:rsidP="005F3C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реальных кейсов с выработкой алгоритмов действий.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подход позволил участникам не просто получить знания, а сразу примерить их на свою повседневную работу.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3C1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Ключевые темы семинара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мероприятии подробно разобрали три основных блока, наиболее востребованных в ежедневной работе куратора и преподавателя.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Механизмы вербовки.</w:t>
      </w: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Эксперты показали, как строятся типичные сценарии вовлечения через интернет: от «дружеского общения» до постепенного втягивания в противоправные действия. Участники учились видеть маркеры этих сценариев в поведении студентов и в их цифровой активности.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Юридические маркеры.</w:t>
      </w: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Важная часть программы была посвящена правовым аспектам: какие действия (</w:t>
      </w:r>
      <w:proofErr w:type="spellStart"/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репосты</w:t>
      </w:r>
      <w:proofErr w:type="spellEnd"/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комментарии, сборы средств) могут квалифицироваться как экстремистская деятельность и влечь за собой ответственность. Для педагогов это помогает выстраивать корректные профилактические беседы — без излишнего давления, но с чётким обозначением границ и рисков.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группами риска.</w:t>
      </w: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Обсудили, как замечать и правильно реагировать на тревожные сигналы: резкую смену круга общения, интерес к радикальной тематике, скрытность, резкие изменения в поведении. Главный акцент был сделан на том, что педагог не должен действовать в одиночку: важно следовать чётким алгоритмам взаимодействия с психологом, администрацией и профильными службами.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3C1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Спикеры и материалы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 провели:</w:t>
      </w:r>
    </w:p>
    <w:p w:rsidR="005F3C17" w:rsidRPr="005F3C17" w:rsidRDefault="005F3C17" w:rsidP="005F3C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Гнатюк М. В., преподаватель</w:t>
      </w: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методист;</w:t>
      </w:r>
    </w:p>
    <w:p w:rsidR="005F3C17" w:rsidRPr="005F3C17" w:rsidRDefault="005F3C17" w:rsidP="005F3C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Гущин С. А., преподаватель ОБЗР и БЖ.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Сочетание методической и практико-ориентированной экспертизы позволило участникам увидеть проблему с разных сторон и получить готовые решения для своей работы.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получили комплект материалов для использования в повседневной деятельности:</w:t>
      </w:r>
    </w:p>
    <w:p w:rsidR="005F3C17" w:rsidRPr="005F3C17" w:rsidRDefault="005F3C17" w:rsidP="005F3C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презентации с ключевыми тезисами;</w:t>
      </w:r>
    </w:p>
    <w:p w:rsidR="005F3C17" w:rsidRPr="005F3C17" w:rsidRDefault="005F3C17" w:rsidP="005F3C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рекомендации;</w:t>
      </w:r>
    </w:p>
    <w:p w:rsidR="005F3C17" w:rsidRPr="005F3C17" w:rsidRDefault="005F3C17" w:rsidP="005F3C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памятки с пошаговыми алгоритмами действий при выявлении тревожных сигналов.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материалы можно использовать на кураторских часах, индивидуальных беседах, тематических встречах и профилактических мероприятиях.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3C1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Итоги и дальнейшие шаги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семинара участники отметили высокую практическую ценность формата: особенно востребованными оказались разбор кейсов и готовые алгоритмы реагирования. Многие педагоги планируют внедрить отдельные элементы семинара в работу с первокурсниками — в период, когда студенты наиболее уязвимы к внешнему влиянию.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числе предложений, прозвучавших на обсуждении, — создание единой базы кейсов для регулярного обновления методических материалов. Такой ресурс позволит педагогам обмениваться опытом и оперативно реагировать на новые схемы вовлечения.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3C1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Значение мероприятия для колледжа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 стал важным шагом в укреплении безопасной и доверительной среды в колледже. Профилактика работает не через запугивание, а через развитие навыков критического мышления и создание пространства, где студент может задать любой вопрос и получить честный, спокойный ответ.</w:t>
      </w:r>
    </w:p>
    <w:p w:rsidR="005F3C17" w:rsidRPr="005F3C17" w:rsidRDefault="005F3C17" w:rsidP="005F3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колледжа благодарит спикеров и всех участников за </w:t>
      </w:r>
      <w:proofErr w:type="spellStart"/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вовлечённость</w:t>
      </w:r>
      <w:proofErr w:type="spellEnd"/>
      <w:r w:rsidRPr="005F3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готовность развивать систему профилактики. Материалы семинара будут доступны для педагогов в методическом кабинете и на внутреннем ресурсе колледжа.</w:t>
      </w:r>
    </w:p>
    <w:p w:rsidR="005F3C17" w:rsidRDefault="005F3C17" w:rsidP="005F3C17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1A1A1A"/>
        </w:rPr>
      </w:pPr>
    </w:p>
    <w:p w:rsidR="00EC54F9" w:rsidRPr="005F3C17" w:rsidRDefault="00EC54F9">
      <w:pPr>
        <w:rPr>
          <w:rFonts w:ascii="Times New Roman" w:hAnsi="Times New Roman" w:cs="Times New Roman"/>
          <w:sz w:val="24"/>
          <w:szCs w:val="24"/>
        </w:rPr>
      </w:pPr>
    </w:p>
    <w:sectPr w:rsidR="00EC54F9" w:rsidRPr="005F3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346F2"/>
    <w:multiLevelType w:val="multilevel"/>
    <w:tmpl w:val="CC52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8454A7"/>
    <w:multiLevelType w:val="multilevel"/>
    <w:tmpl w:val="C4FC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9D3CF6"/>
    <w:multiLevelType w:val="multilevel"/>
    <w:tmpl w:val="DFCC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581"/>
    <w:rsid w:val="00056581"/>
    <w:rsid w:val="005F3C17"/>
    <w:rsid w:val="00EC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ED8F"/>
  <w15:chartTrackingRefBased/>
  <w15:docId w15:val="{C8898864-F356-40D2-A5D8-D242B90B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C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F3C1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9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Владимировна Гнатюк</dc:creator>
  <cp:keywords/>
  <dc:description/>
  <cp:lastModifiedBy>Марина Владимировна Гнатюк</cp:lastModifiedBy>
  <cp:revision>2</cp:revision>
  <dcterms:created xsi:type="dcterms:W3CDTF">2026-10-16T04:34:00Z</dcterms:created>
  <dcterms:modified xsi:type="dcterms:W3CDTF">2026-10-16T04:43:00Z</dcterms:modified>
</cp:coreProperties>
</file>